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16F" w:rsidRPr="00E27DB6" w:rsidRDefault="00AA116F" w:rsidP="00AA116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DB6">
        <w:rPr>
          <w:rFonts w:ascii="Times New Roman" w:eastAsia="Times New Roman" w:hAnsi="Times New Roman" w:cs="Times New Roman"/>
          <w:sz w:val="24"/>
          <w:szCs w:val="24"/>
          <w:lang w:eastAsia="ru-RU"/>
        </w:rPr>
        <w:t>УДК 633.11:633.14 (571.17)</w:t>
      </w:r>
    </w:p>
    <w:p w:rsidR="00AA116F" w:rsidRPr="00E27DB6" w:rsidRDefault="00AA116F" w:rsidP="00AA116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D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СОРТОВЫЕ ОСОБЕННОСТИ ФОРМИРОВАНИЯ УРОЖАЙНОСТИ ОЗИМОЙ ПШЕНИЦЫ ПРИ РАЗНЫХ СРОКАХ И НОРМАХ ПОСЕВА В СТЕПНОЙ ЗОНЕ </w:t>
      </w:r>
      <w:r w:rsidRPr="00E27D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КЕМЕРОВСКОЙ ОБЛАСТИ</w:t>
      </w:r>
    </w:p>
    <w:p w:rsidR="00AA116F" w:rsidRPr="00E27DB6" w:rsidRDefault="00AA116F" w:rsidP="00AA116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Е.В. </w:t>
      </w:r>
      <w:proofErr w:type="spellStart"/>
      <w:r w:rsidRPr="00E27DB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Грибовская</w:t>
      </w:r>
      <w:proofErr w:type="spellEnd"/>
      <w:r w:rsidRPr="00E27DB6">
        <w:rPr>
          <w:rFonts w:ascii="Times New Roman" w:eastAsia="Times New Roman" w:hAnsi="Times New Roman" w:cs="Times New Roman"/>
          <w:sz w:val="24"/>
          <w:szCs w:val="24"/>
          <w:lang w:eastAsia="ru-RU"/>
        </w:rPr>
        <w:t>, аспирант, Л.Г. Пинчук, д-р с.-х. наук, профессор,</w:t>
      </w:r>
      <w:r w:rsidRPr="00E27D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ФГБОУ </w:t>
      </w:r>
      <w:proofErr w:type="gramStart"/>
      <w:r w:rsidRPr="00E27D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E27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«Кемеровский государственный сельскохозяйственный институт», </w:t>
      </w:r>
      <w:r w:rsidRPr="00E27D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Россия, г. Кемерово</w:t>
      </w:r>
      <w:r w:rsidRPr="00E27D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27DB6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Pr="00E27DB6">
        <w:rPr>
          <w:rFonts w:ascii="Times New Roman" w:eastAsia="Times New Roman" w:hAnsi="Times New Roman" w:cs="Times New Roman"/>
          <w:sz w:val="24"/>
          <w:szCs w:val="24"/>
          <w:lang w:eastAsia="ru-RU"/>
        </w:rPr>
        <w:t>: ekaterinagribovskaya@mail.ru</w:t>
      </w:r>
    </w:p>
    <w:p w:rsidR="00AA116F" w:rsidRPr="00E27DB6" w:rsidRDefault="00AA116F" w:rsidP="00AA116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Аннотация. Представлены результаты сравнительного изучения урожайности четырех сортов озимой пшеницы при отличающихся нормах высева и сроках посева в степной зоне Кемеровской области. Установлено, что оптимальным сроком посева является третья декада августа и норма высева – 6,0 </w:t>
      </w:r>
      <w:proofErr w:type="spellStart"/>
      <w:proofErr w:type="gramStart"/>
      <w:r w:rsidRPr="00E27DB6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proofErr w:type="gramEnd"/>
      <w:r w:rsidRPr="00E27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всхожих семян на гектар, обеспечивающие урожайность до 4,85 т/га.</w:t>
      </w:r>
    </w:p>
    <w:p w:rsidR="00AA116F" w:rsidRPr="00E27DB6" w:rsidRDefault="00AA116F" w:rsidP="00AA116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DB6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слова: озимая пшеница, урожайность, урожайность, белок, адаптивность, стабильность, дисперсия.</w:t>
      </w:r>
    </w:p>
    <w:p w:rsidR="00AA116F" w:rsidRPr="00E27DB6" w:rsidRDefault="00AA116F" w:rsidP="00AA116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D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116F" w:rsidRPr="00E27DB6" w:rsidRDefault="00AA116F" w:rsidP="00AA116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DB6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proofErr w:type="gramStart"/>
      <w:r w:rsidRPr="00E27DB6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ст</w:t>
      </w:r>
      <w:proofErr w:type="gramEnd"/>
      <w:r w:rsidRPr="00E27DB6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атьи</w:t>
      </w:r>
    </w:p>
    <w:p w:rsidR="00AA116F" w:rsidRPr="00E27DB6" w:rsidRDefault="00AA116F" w:rsidP="00AA116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DB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литературы</w:t>
      </w:r>
    </w:p>
    <w:p w:rsidR="00E77491" w:rsidRDefault="00E77491"/>
    <w:sectPr w:rsidR="00E77491" w:rsidSect="00E77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A116F"/>
    <w:rsid w:val="00AA116F"/>
    <w:rsid w:val="00E77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2018-03-05T02:09:00Z</dcterms:created>
  <dcterms:modified xsi:type="dcterms:W3CDTF">2018-03-05T02:09:00Z</dcterms:modified>
</cp:coreProperties>
</file>