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8"/>
          <w:szCs w:val="28"/>
        </w:rPr>
        <w:sectPr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lang w:val="en-US" w:eastAsia="ru-RU"/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>
            <wp:extent cx="5203825" cy="925195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9251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DEAR COLLEAGUES !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Kuzbass State Agricultural Academy invites you to take part in the work of the IV International Scientific and Practical Conference "</w:t>
      </w:r>
      <w:r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  <w:spacing w:val="-6"/>
        </w:rPr>
        <w:t>Current trends of agricultural industry in global economy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", which will be held within the framework of the implementation of the program of REC "Kuzbass" December 8-9, 2020 in Kemerovo.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</w:pP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  <w:t xml:space="preserve"> Postgraduate students, teachers, scientists, employees of universities, research institutes, agricultural and processing enterprises are invited to participate in the conference.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</w:pP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  <w:t xml:space="preserve">The conference working languages are Russian and English. 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</w:pP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  <w:t>The conference proceedings will be included in the Russian Science Citation Index (RSCI).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4"/>
        </w:rPr>
      </w:pP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4"/>
        </w:rPr>
        <w:t>Selected articles from the conference proceedings will be published in a collection indexed in the Web of Science database in 2021.</w:t>
      </w: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STEERING COMMITTEE: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bCs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bCs/>
          <w:sz w:val="24"/>
          <w:szCs w:val="24"/>
          <w:spacing w:val="-6"/>
        </w:rPr>
        <w:t xml:space="preserve"> Izhmulkina Ekaterina Alexandrovna - </w:t>
      </w: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6"/>
        </w:rPr>
        <w:t>Chairman, Rector ad interim, Vice-Rector for R&amp;D of Kuzbass State Agricultural Academy; Candidate of Economic Sciences, Associate Professor;</w:t>
      </w:r>
      <w:r>
        <w:rPr>
          <w:lang w:val="en-US" w:eastAsia="ru-RU"/>
          <w:rFonts w:ascii="Times New Roman" w:eastAsia="Times New Roman" w:hAnsi="Times New Roman" w:cs="Times New Roman"/>
          <w:b/>
          <w:bCs/>
          <w:sz w:val="24"/>
          <w:szCs w:val="24"/>
          <w:spacing w:val="-6"/>
        </w:rPr>
        <w:t xml:space="preserve"> 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bCs/>
          <w:sz w:val="24"/>
          <w:szCs w:val="24"/>
          <w:spacing w:val="-6"/>
        </w:rPr>
        <w:t xml:space="preserve"> Konstantinova Olga Borisovna - </w:t>
      </w: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6"/>
        </w:rPr>
        <w:t>Deputy Chairman, Head of the Scientific Department of the Kuzbass State Agricultural Academy; Candidate of Agricultural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Egushova Elena Anatolyevna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Associate Professor of the Department of Agrobiotechnology of Kuzbass State Agricultural Academy; Candidate of Technical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Khromova Tatiana Yuryevna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Associate Professor of the Department of Humanitarian Disciplines of the Kuzbass State Agricultural Academy; Candidate of Historical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Bondareva Galina Sergeyevna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Associate Professor of the Department of Management and Agribusiness of Kuzbass State Agricultural Academy; Candidate of Economic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Sankina Olga Vladimirovna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Associate Professor of the Department of Agricultural Engineering of Kuzbass State Agricultural Academy; Candidate of Engineering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Chalova Natalia Anatolyevna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Head of the Department of Breeding and Genetics in Animal Husbandry of Kuzbass State Agricultural Academy; Candidate of Agricultural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color w:val="000000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color w:val="000000"/>
          <w:sz w:val="24"/>
          <w:szCs w:val="24"/>
          <w:spacing w:val="-6"/>
        </w:rPr>
        <w:t xml:space="preserve">Pazin  Maksim </w:t>
      </w:r>
      <w:r>
        <w:rPr>
          <w:lang w:eastAsia="ru-RU"/>
          <w:rFonts w:ascii="Times New Roman" w:eastAsia="Times New Roman" w:hAnsi="Times New Roman" w:cs="Times New Roman"/>
          <w:b/>
          <w:color w:val="000000"/>
          <w:sz w:val="24"/>
          <w:szCs w:val="24"/>
          <w:spacing w:val="-6"/>
        </w:rPr>
        <w:t>А</w:t>
      </w:r>
      <w:r>
        <w:rPr>
          <w:lang w:val="en-US" w:eastAsia="ru-RU"/>
          <w:rFonts w:ascii="Times New Roman" w:eastAsia="Times New Roman" w:hAnsi="Times New Roman" w:cs="Times New Roman"/>
          <w:b/>
          <w:color w:val="000000"/>
          <w:sz w:val="24"/>
          <w:szCs w:val="24"/>
          <w:spacing w:val="-6"/>
        </w:rPr>
        <w:t>natolyevich</w:t>
      </w:r>
      <w:r>
        <w:rPr>
          <w:lang w:val="en-US" w:eastAsia="ru-RU"/>
          <w:rFonts w:ascii="Times New Roman" w:eastAsia="Times New Roman" w:hAnsi="Times New Roman" w:cs="Times New Roman"/>
          <w:color w:val="000000"/>
          <w:sz w:val="24"/>
          <w:szCs w:val="24"/>
          <w:spacing w:val="-6"/>
        </w:rPr>
        <w:t xml:space="preserve"> –   Associate Professor of the Department of Agronomy, Selection and Seed Breeding of Kuzbass State Agricultural Academy;  Candidate of Agricultural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Yakovchenko Marina Alexandrovna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Associate Professor of the Department of </w:t>
      </w: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</w:rPr>
        <w:t>mathematics, physics and information technology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of Kuzbass State Agricultural Academy; Candidate of Chemical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Vityaz Svetlana Nikolayevna –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Head of the Department of Landscape Architecture of Kuzbass State Agricultural Academy; Candidate of Biological Sciences;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</w:pPr>
      <w:bookmarkStart w:id="1" w:name="_Hlk19005302"/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Marinov Nikolay Andreyevich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Head of Innovation Technologies Department of Kuzbass State Agricultural Academy;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</w:t>
      </w:r>
      <w:bookmarkEnd w:id="1"/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Berezina Anna Sergeyevna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Head of the Centre for Digital Education and Scientific Educational Resources of Kuzbass State Agricultural Academy;</w:t>
      </w:r>
    </w:p>
    <w:p>
      <w:pPr>
        <w:ind w:firstLine="709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8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8"/>
        </w:rPr>
        <w:t xml:space="preserve"> Machnova Svetlana Anatolyevna -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8"/>
        </w:rPr>
        <w:t>Specialist of the Scientific Department of Kuzbass State Agricultural Academy.</w:t>
      </w:r>
    </w:p>
    <w:p>
      <w:pPr>
        <w:ind w:firstLine="709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8"/>
        </w:rPr>
      </w:pPr>
    </w:p>
    <w:p>
      <w:pPr>
        <w:ind w:firstLine="284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>IMPORTANT INFORMATION:</w:t>
      </w: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</w:pPr>
    </w:p>
    <w:p>
      <w:pPr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u w:val="single" w:color="auto"/>
          <w:spacing w:val="-6"/>
        </w:rPr>
        <w:t>Location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:  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FSBEI of Higher Education Kuzbass State Agricultural Academy, 650056,  Kemerovo region, Kemerovo, Markovtseva St., 5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u w:val="single" w:color="auto"/>
          <w:spacing w:val="-6"/>
        </w:rPr>
        <w:t>Telephone in case of query: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+7 923 507 12 89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u w:val="single" w:color="auto"/>
          <w:spacing w:val="-6"/>
        </w:rPr>
        <w:t>E-mail address: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fldChar w:fldCharType="begin"/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instrText xml:space="preserve"> HYPERLINK "mailto:library82@mail.ru" </w:instrTex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fldChar w:fldCharType="separate"/>
      </w:r>
      <w:r>
        <w:rPr>
          <w:lang w:val="en-US" w:eastAsia="ru-RU"/>
          <w:rFonts w:ascii="Times New Roman" w:eastAsia="Times New Roman" w:hAnsi="Times New Roman" w:cs="Times New Roman"/>
          <w:color w:val="0563C1"/>
          <w:sz w:val="24"/>
          <w:szCs w:val="24"/>
          <w:u w:val="single" w:color="auto"/>
          <w:spacing w:val="-6"/>
        </w:rPr>
        <w:t>library82@mail.ru</w:t>
      </w:r>
      <w:r>
        <w:rPr>
          <w:lang w:val="en-US" w:eastAsia="ru-RU"/>
          <w:rFonts w:ascii="Times New Roman" w:eastAsia="Times New Roman" w:hAnsi="Times New Roman" w:cs="Times New Roman"/>
          <w:color w:val="0563C1"/>
          <w:sz w:val="24"/>
          <w:szCs w:val="24"/>
          <w:u w:val="single" w:color="auto"/>
          <w:spacing w:val="-6"/>
        </w:rPr>
        <w:fldChar w:fldCharType="end"/>
      </w:r>
    </w:p>
    <w:p>
      <w:pP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bCs/>
          <w:sz w:val="24"/>
          <w:szCs w:val="24"/>
          <w:u w:val="single" w:color="auto"/>
          <w:spacing w:val="-6"/>
        </w:rPr>
        <w:t>Contact persons:</w:t>
      </w: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6"/>
        </w:rPr>
        <w:t xml:space="preserve"> Konstantinova Olga Borisovna, Machnova Svetlana </w:t>
      </w:r>
      <w:r>
        <w:rPr>
          <w:lang w:eastAsia="ru-RU"/>
          <w:rFonts w:ascii="Times New Roman" w:eastAsia="Times New Roman" w:hAnsi="Times New Roman" w:cs="Times New Roman"/>
          <w:bCs/>
          <w:sz w:val="24"/>
          <w:szCs w:val="24"/>
          <w:spacing w:val="-6"/>
        </w:rPr>
        <w:t>А</w:t>
      </w:r>
      <w:r>
        <w:rPr>
          <w:lang w:val="en-US" w:eastAsia="ru-RU"/>
          <w:rFonts w:ascii="Times New Roman" w:eastAsia="Times New Roman" w:hAnsi="Times New Roman" w:cs="Times New Roman"/>
          <w:bCs/>
          <w:sz w:val="24"/>
          <w:szCs w:val="24"/>
          <w:spacing w:val="-6"/>
        </w:rPr>
        <w:t>natolyevna.</w:t>
      </w: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INFORMATION FOR CONFERENCE PARTICIPANTS WITH INDEXATION OF MATERIALS IN THE RUSSIAN SCIENCE CITATION INDEX</w:t>
      </w: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>(RSCI):</w:t>
      </w: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Conference  Workshops 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1. Development of feed additives and feeding of farm animals and birds.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2. Robotics and mechanization in AIC.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3. Genetics and selection in animal husbandry.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4. Innovative technologies of agricultural products processing.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5. Functional nutrition: relevance and technologies.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6. Bioremediation, ecology and environmental management.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7. Aquaculture: status and development paths.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8. Modern problems of agronomy and ways of their solution.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9. Veterinary medicine and zootechnics.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10. Economic instruments of AIC development.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>Participation conditions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Participants must submit to the Steering Committee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u w:val="single" w:color="auto"/>
          <w:spacing w:val="-6"/>
        </w:rPr>
        <w:t>by November 20, 2020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: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1) Article in electronic form, taking into account the above design requirements, from 4 to 10 pages;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2) An application of the Participant according to the form;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3) The Steering Committee reserves the right to reject materials that do not meet the content or formal requirements.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For publication of materials of the Conference (RSCI) the organizational fee in the amount of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>150 rubles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is provided. (VAT incl.) for one page of printed text (for postgraduate students free of charge).</w:t>
      </w: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ind w:firstLine="709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  <w:spacing w:val="-6"/>
        </w:rPr>
        <w:t xml:space="preserve">The organization fee is paid only after the review and confirmation of the steering committee about the possibility of publishing the article.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Payment instructions: 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FSBEI of Higher Education Kuzbass State Agricultural Academy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650056, Kemerovo, Markovtseva St., 5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TIN 4205035690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RRC 420501001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OKONkh92110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OKPO 26647331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ОКТМО 32701000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BIC 043207001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PSRN 1024240680199  of 12.08.2002.  Recipient of  FTD for Kemerovo region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(FSBEI of Higher Education Kuzbass State Agricultural Academy   separate account 20396X20640)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Transactional account 40501810700002000001 Branch of  Kemerovo BCC 00000000000000000130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Reference: registration fee.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>INFORMATION FOR CONFERENCE PARTICIPANTS WITH INDEXATION OF MATERIALS IN WEB OF SCIENCE</w:t>
      </w:r>
    </w:p>
    <w:p>
      <w:pPr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Conference Workshops 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1. Development of feed additives and feeding of farm animals and birds.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2. Robotics and mechanization in AIC.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3. Genetics and selection in animal husbandry.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4. Innovative technologies of agricultural products processing.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5. Functional nutrition: relevance and technologies.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6.  Bioremediation, ecology and environmental management.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7.  Aquaculture: status and development paths.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8.  Modern problems of agronomy and ways of their solution.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9.  Veterinary medicine and zootechnics.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>10. Economic instruments of AIC development.</w:t>
      </w: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Participation conditions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Participants must submit to the Steering Committee by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u w:val="single" w:color="auto"/>
          <w:spacing w:val="-6"/>
        </w:rPr>
        <w:t>November 20, 2020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: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1) Article in electronic form, taking into account the above design requirements, from 4 to 10 pages;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2) An application of the Participant according to the form;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ab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>3) The Steering Committee reserves the right to reject materials that do not meet the content or formal requirements.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For publication in a journal indexed in the Web of Science database, a payment of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>20,000 rubles</w:t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is provided. (VAT incl.) for one article.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6"/>
        </w:rPr>
        <w:t>The price includes translation of the article into English. The contract and bank details for payment will be sent to the authors of accepted articles by e-mail together with the confirmation of acceptance of the article.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</w:pP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</w:pP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i/>
          <w:sz w:val="24"/>
          <w:szCs w:val="24"/>
        </w:rPr>
      </w:pPr>
    </w:p>
    <w:p>
      <w:pPr>
        <w:rPr>
          <w:lang w:val="en-US" w:eastAsia="ru-RU"/>
          <w:rFonts w:ascii="Times New Roman" w:eastAsia="Times New Roman" w:hAnsi="Times New Roman" w:cs="Times New Roman"/>
          <w:b/>
          <w:bCs/>
          <w:i/>
          <w:sz w:val="24"/>
          <w:szCs w:val="24"/>
          <w:spacing w:val="-6"/>
        </w:rPr>
      </w:pP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lang w:val="en-US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The requirements for the articles design are presented at</w:t>
      </w:r>
      <w:r>
        <w:rPr>
          <w:lang w:val="en-US"/>
          <w:rFonts w:ascii="Verdana" w:hAnsi="Verdana"/>
          <w:color w:val="444444"/>
          <w:sz w:val="21"/>
          <w:szCs w:val="21"/>
          <w:shd w:val="clear" w:color="auto" w:fill="FFFFFF"/>
        </w:rPr>
        <w:t xml:space="preserve"> 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4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4"/>
        </w:rPr>
        <w:fldChar w:fldCharType="begin"/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4"/>
        </w:rPr>
        <w:instrText xml:space="preserve"> HYPERLINK "http://event.ksai.ru" </w:instrTex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  <w:spacing w:val="-4"/>
        </w:rPr>
        <w:fldChar w:fldCharType="separate"/>
      </w:r>
      <w:r>
        <w:rPr>
          <w:lang w:val="en-US" w:eastAsia="ru-RU"/>
          <w:rFonts w:ascii="Times New Roman" w:eastAsia="Times New Roman" w:hAnsi="Times New Roman" w:cs="Times New Roman"/>
          <w:color w:val="0563C1"/>
          <w:sz w:val="24"/>
          <w:szCs w:val="24"/>
          <w:u w:val="single" w:color="auto"/>
          <w:spacing w:val="-6"/>
        </w:rPr>
        <w:t>http://event.ksai.ru</w:t>
      </w:r>
      <w:r>
        <w:rPr>
          <w:lang w:val="en-US" w:eastAsia="ru-RU"/>
          <w:rFonts w:ascii="Times New Roman" w:eastAsia="Times New Roman" w:hAnsi="Times New Roman" w:cs="Times New Roman"/>
          <w:color w:val="0563C1"/>
          <w:sz w:val="24"/>
          <w:szCs w:val="24"/>
          <w:u w:val="single" w:color="auto"/>
          <w:spacing w:val="-6"/>
        </w:rPr>
        <w:fldChar w:fldCharType="end"/>
      </w:r>
      <w:r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  <w:t xml:space="preserve">  </w:t>
      </w:r>
      <w:r>
        <w:rPr>
          <w:lang w:val="en-US" w:eastAsia="ru-RU"/>
          <w:rFonts w:ascii="Times New Roman" w:eastAsia="Times New Roman" w:hAnsi="Times New Roman" w:cs="Times New Roman"/>
          <w:b/>
          <w:bCs/>
          <w:sz w:val="24"/>
          <w:szCs w:val="24"/>
          <w:spacing w:val="-6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bCs/>
          <w:i/>
          <w:sz w:val="24"/>
          <w:szCs w:val="24"/>
          <w:spacing w:val="-6"/>
        </w:rPr>
        <w:t>on the tab of this conference.</w:t>
      </w:r>
    </w:p>
    <w:p>
      <w:pPr>
        <w:ind w:firstLine="284"/>
        <w:jc w:val="both"/>
        <w:spacing w:after="0" w:line="240" w:lineRule="auto"/>
        <w:rPr>
          <w:lang w:val="en-US" w:eastAsia="ru-RU"/>
          <w:rFonts w:ascii="Times New Roman" w:eastAsia="Times New Roman" w:hAnsi="Times New Roman" w:cs="Times New Roman"/>
          <w:sz w:val="24"/>
          <w:szCs w:val="24"/>
          <w:spacing w:val="-6"/>
        </w:rPr>
      </w:pPr>
    </w:p>
    <w:p>
      <w:pPr>
        <w:ind w:right="-101" w:firstLine="176"/>
        <w:widowControl w:val="off"/>
        <w:jc w:val="center"/>
        <w:spacing w:after="0" w:line="216" w:lineRule="auto"/>
        <w:rPr>
          <w:lang w:val="en-US" w:eastAsia="ru-RU"/>
          <w:rFonts w:ascii="Times New Roman" w:eastAsia="Times New Roman" w:hAnsi="Times New Roman" w:cs="Times New Roman"/>
          <w:b/>
          <w:sz w:val="16"/>
          <w:szCs w:val="16"/>
        </w:rPr>
      </w:pPr>
    </w:p>
    <w:p>
      <w:pPr>
        <w:ind w:right="-101" w:firstLine="709"/>
        <w:widowControl w:val="off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lang w:val="en-US" w:eastAsia="ru-RU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lang w:val="en-US" w:eastAsia="ru-RU"/>
          <w:rFonts w:ascii="Times New Roman" w:eastAsia="Times New Roman" w:hAnsi="Times New Roman" w:cs="Times New Roman"/>
          <w:b/>
          <w:sz w:val="24"/>
          <w:szCs w:val="24"/>
        </w:rPr>
        <w:t>List of references</w:t>
      </w:r>
    </w:p>
    <w:p>
      <w:pPr>
        <w:pStyle w:val="af3"/>
        <w:widowControl w:val="off"/>
        <w:jc w:val="center"/>
        <w:spacing w:after="0" w:line="240" w:lineRule="auto"/>
        <w:rPr>
          <w:lang w:eastAsia="ru-RU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Layout w:type="fixed"/>
      </w:tblPr>
      <w:tblGrid>
        <w:gridCol w:w="2552"/>
        <w:gridCol w:w="6804"/>
      </w:tblGrid>
      <w:tr>
        <w:trPr>
          <w:trHeight w:val="379" w:hRule="atLeast"/>
        </w:trPr>
        <w:tc>
          <w:tcPr>
            <w:tcW w:w="9356" w:type="dxa"/>
            <w:gridSpan w:val="2"/>
            <w:vAlign w:val="center"/>
          </w:tcPr>
          <w:p>
            <w:pPr>
              <w:jc w:val="center"/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APPLICATION FORM</w:t>
            </w:r>
          </w:p>
        </w:tc>
      </w:tr>
      <w:tr>
        <w:tc>
          <w:tcPr>
            <w:tcW w:w="9356" w:type="dxa"/>
            <w:gridSpan w:val="2"/>
          </w:tcPr>
          <w:p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Last, first and middle names</w:t>
            </w:r>
          </w:p>
        </w:tc>
      </w:tr>
      <w:tr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>
            <w:pPr>
              <w:tabs>
                <w:tab w:val="left" w:pos="142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 of employment/studying, academic rank </w:t>
            </w:r>
          </w:p>
        </w:tc>
      </w:tr>
      <w:tr>
        <w:trPr>
          <w:trHeight w:val="324" w:hRule="atLeast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Academic degree </w:t>
            </w:r>
          </w:p>
        </w:tc>
      </w:tr>
      <w:tr>
        <w:trPr>
          <w:trHeight w:val="324" w:hRule="atLeast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 participation with indextation of materials in journals in: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RSCI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Web of Science </w:t>
            </w:r>
          </w:p>
        </w:tc>
      </w:tr>
      <w:tr>
        <w:trPr>
          <w:trHeight w:val="273" w:hRule="atLeast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Form of participation</w:t>
            </w:r>
          </w:p>
        </w:tc>
      </w:tr>
      <w:tr>
        <w:trPr>
          <w:trHeight w:val="700" w:hRule="atLeast"/>
        </w:trPr>
        <w:tc>
          <w:tcPr>
            <w:tcW w:w="2552" w:type="dxa"/>
            <w:tcBorders>
              <w:top w:val="single" w:sz="4" w:space="0" w:color="auto"/>
            </w:tcBorders>
          </w:tcPr>
          <w:p>
            <w:pPr>
              <w:jc w:val="both"/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bookmarkStart w:id="2" w:name="Флажок1"/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2"/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full-time</w:t>
            </w:r>
          </w:p>
          <w:p>
            <w:pPr>
              <w:jc w:val="both"/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remote</w:t>
            </w:r>
          </w:p>
          <w:p>
            <w:pPr>
              <w:jc w:val="both"/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extra-mural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>
            <w:pPr>
              <w:jc w:val="both"/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 report</w:t>
            </w:r>
          </w:p>
          <w:p>
            <w:pPr>
              <w:jc w:val="both"/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without report</w:t>
            </w:r>
          </w:p>
        </w:tc>
      </w:tr>
      <w:tr>
        <w:trPr>
          <w:trHeight w:val="205" w:hRule="atLeast"/>
        </w:trPr>
        <w:tc>
          <w:tcPr>
            <w:tcW w:w="9356" w:type="dxa"/>
            <w:gridSpan w:val="2"/>
            <w:vAlign w:val="center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Telephone</w:t>
            </w:r>
          </w:p>
        </w:tc>
      </w:tr>
      <w:tr>
        <w:trPr>
          <w:trHeight w:val="238" w:hRule="atLeast"/>
        </w:trPr>
        <w:tc>
          <w:tcPr>
            <w:tcW w:w="9356" w:type="dxa"/>
            <w:gridSpan w:val="2"/>
            <w:vAlign w:val="center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mail</w:t>
            </w:r>
          </w:p>
        </w:tc>
      </w:tr>
      <w:tr>
        <w:trPr>
          <w:trHeight w:val="382" w:hRule="atLeast"/>
        </w:trPr>
        <w:tc>
          <w:tcPr>
            <w:tcW w:w="9356" w:type="dxa"/>
            <w:gridSpan w:val="2"/>
          </w:tcPr>
          <w:p>
            <w:pPr>
              <w:jc w:val="both"/>
              <w:tabs>
                <w:tab w:val="left" w:pos="284"/>
              </w:tabs>
              <w:spacing w:after="0" w:line="360" w:lineRule="auto"/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Article Title:</w:t>
            </w:r>
          </w:p>
        </w:tc>
      </w:tr>
      <w:tr>
        <w:trPr>
          <w:trHeight w:val="395" w:hRule="atLeast"/>
        </w:trPr>
        <w:tc>
          <w:tcPr>
            <w:tcW w:w="9356" w:type="dxa"/>
            <w:gridSpan w:val="2"/>
          </w:tcPr>
          <w:p>
            <w:pPr>
              <w:jc w:val="both"/>
              <w:tabs>
                <w:tab w:val="left" w:pos="284"/>
              </w:tabs>
              <w:spacing w:after="0" w:line="360" w:lineRule="auto"/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Conference  Workshop:</w:t>
            </w:r>
          </w:p>
        </w:tc>
      </w:tr>
      <w:tr>
        <w:tc>
          <w:tcPr>
            <w:tcW w:w="9356" w:type="dxa"/>
            <w:gridSpan w:val="2"/>
          </w:tcPr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I hereby request you to book a place at the hotel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from______________to______________2020 .</w:t>
            </w:r>
          </w:p>
          <w:p>
            <w:pPr>
              <w:spacing w:after="0" w:line="240" w:lineRule="auto"/>
              <w:rPr>
                <w:lang w:val="en-US" w:eastAsia="ru-RU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en-US" w:eastAsia="ru-RU"/>
                <w:rFonts w:ascii="Times New Roman" w:eastAsia="Times New Roman" w:hAnsi="Times New Roman" w:cs="Times New Roman"/>
                <w:sz w:val="24"/>
                <w:szCs w:val="24"/>
              </w:rPr>
              <w:t xml:space="preserve"> Room categories (single, double)</w:t>
            </w:r>
          </w:p>
        </w:tc>
      </w:tr>
    </w:tbl>
    <w:p>
      <w:pPr>
        <w:pStyle w:val="af3"/>
        <w:widowControl w:val="off"/>
        <w:jc w:val="center"/>
        <w:spacing w:after="0" w:line="240" w:lineRule="auto"/>
        <w:rPr>
          <w:lang w:val="en-US" w:eastAsia="ru-RU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arial">
    <w:notTrueType w:val="false"/>
  </w:font>
  <w:font w:name="Verdana">
    <w:panose1 w:val="020B0604030504040204"/>
    <w:family w:val="swiss"/>
    <w:charset w:val="cc"/>
    <w:notTrueType w:val="false"/>
    <w:sig w:usb0="A00006FF" w:usb1="4000205B" w:usb2="00000010" w:usb3="00000001" w:csb0="2000019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  <w:pPr>
      <w:spacing w:after="200" w:line="276" w:lineRule="auto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2020-05-04T10:10:00Z</dcterms:created>
  <dcterms:modified xsi:type="dcterms:W3CDTF">2020-05-22T05:20:20Z</dcterms:modified>
  <cp:lastPrinted>2019-10-01T09:33:00Z</cp:lastPrinted>
  <cp:version>0900.0100.01</cp:version>
</cp:coreProperties>
</file>