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1F50D" w14:textId="77777777" w:rsidR="00C9739A" w:rsidRDefault="009E7F26">
      <w:pPr>
        <w:jc w:val="center"/>
        <w:rPr>
          <w:lang w:val="en-US"/>
        </w:rPr>
      </w:pPr>
      <w:r>
        <w:rPr>
          <w:noProof/>
          <w:lang w:val="en-US"/>
        </w:rPr>
        <w:drawing>
          <wp:inline distT="0" distB="0" distL="180" distR="180" wp14:anchorId="2A7E1EF4" wp14:editId="437641B8">
            <wp:extent cx="6299835" cy="9251950"/>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299835" cy="9251950"/>
                    </a:xfrm>
                    <a:prstGeom prst="rect">
                      <a:avLst/>
                    </a:prstGeom>
                  </pic:spPr>
                </pic:pic>
              </a:graphicData>
            </a:graphic>
          </wp:inline>
        </w:drawing>
      </w:r>
    </w:p>
    <w:p w14:paraId="2E32C8EB" w14:textId="77777777" w:rsidR="00C9739A" w:rsidRDefault="009E7F26">
      <w:pPr>
        <w:jc w:val="center"/>
        <w:rPr>
          <w:rFonts w:ascii="Times New Roman" w:eastAsia="Times New Roman" w:hAnsi="Times New Roman" w:cs="Times New Roman"/>
          <w:b/>
          <w:sz w:val="24"/>
          <w:szCs w:val="24"/>
          <w:lang w:val="en-US" w:eastAsia="ru-RU"/>
        </w:rPr>
      </w:pPr>
      <w:r>
        <w:rPr>
          <w:noProof/>
          <w:lang w:eastAsia="ru-RU"/>
        </w:rPr>
        <w:lastRenderedPageBreak/>
        <mc:AlternateContent>
          <mc:Choice Requires="wps">
            <w:drawing>
              <wp:inline distT="0" distB="0" distL="0" distR="0" wp14:anchorId="2AC409D6" wp14:editId="3DBA0FFD">
                <wp:extent cx="304800" cy="304800"/>
                <wp:effectExtent l="0" t="0" r="0" b="0"/>
                <wp:docPr id="1026" name="shape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rot="0" vert="horz" wrap="square" lIns="91440" tIns="45720" rIns="91440" bIns="45720" anchor="t" upright="1">
                        <a:noAutofit/>
                      </wps:bodyPr>
                    </wps:wsp>
                  </a:graphicData>
                </a:graphic>
              </wp:inline>
            </w:drawing>
          </mc:Choice>
          <mc:Fallback>
            <w:pict>
              <v:rect id="1026" style="margin-left:0pt;margin-top:0pt;width:24pt;height:24pt;mso-wrap-style:none;mso-position-horizontal-relative:column;mso-position-vertical-relative:line;v-text-anchor:top;z-index:0" o:allowincell="t" filled="f" fillcolor="#ffffff" stroked="f">
                <v:stroke joinstyle="round"/>
              </v:rect>
            </w:pict>
          </mc:Fallback>
        </mc:AlternateContent>
      </w:r>
      <w:r>
        <w:rPr>
          <w:noProof/>
          <w:lang w:eastAsia="ru-RU"/>
        </w:rPr>
        <mc:AlternateContent>
          <mc:Choice Requires="wps">
            <w:drawing>
              <wp:inline distT="0" distB="0" distL="0" distR="0" wp14:anchorId="26042E0F" wp14:editId="0967C46D">
                <wp:extent cx="304800" cy="304800"/>
                <wp:effectExtent l="0" t="0" r="0" b="0"/>
                <wp:docPr id="1027" name="shape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rot="0" vert="horz" wrap="square" lIns="91440" tIns="45720" rIns="91440" bIns="45720" anchor="t" upright="1">
                        <a:noAutofit/>
                      </wps:bodyPr>
                    </wps:wsp>
                  </a:graphicData>
                </a:graphic>
              </wp:inline>
            </w:drawing>
          </mc:Choice>
          <mc:Fallback>
            <w:pict>
              <v:rect id="1027" style="margin-left:0pt;margin-top:0pt;width:24pt;height:24pt;mso-wrap-style:none;mso-position-horizontal-relative:column;mso-position-vertical-relative:line;v-text-anchor:top;z-index:0" o:allowincell="t" filled="f" fillcolor="#ffffff" stroked="f">
                <v:stroke joinstyle="round"/>
              </v:rect>
            </w:pict>
          </mc:Fallback>
        </mc:AlternateContent>
      </w:r>
      <w:r>
        <w:rPr>
          <w:lang w:val="en-US"/>
        </w:rPr>
        <w:t xml:space="preserve"> </w:t>
      </w:r>
      <w:bookmarkStart w:id="0" w:name="_Hlk34291304"/>
      <w:r>
        <w:rPr>
          <w:rFonts w:ascii="Times New Roman" w:eastAsia="Times New Roman" w:hAnsi="Times New Roman" w:cs="Times New Roman"/>
          <w:b/>
          <w:sz w:val="24"/>
          <w:szCs w:val="24"/>
          <w:lang w:val="en-US" w:eastAsia="ru-RU"/>
        </w:rPr>
        <w:t xml:space="preserve">DEAR COLLEAGUES ! </w:t>
      </w:r>
    </w:p>
    <w:p w14:paraId="6D52A700" w14:textId="77777777" w:rsidR="00C9739A" w:rsidRDefault="009E7F26">
      <w:pPr>
        <w:spacing w:after="0" w:line="240" w:lineRule="auto"/>
        <w:ind w:firstLine="709"/>
        <w:jc w:val="both"/>
        <w:rPr>
          <w:rFonts w:ascii="Times New Roman" w:eastAsia="Times New Roman" w:hAnsi="Times New Roman" w:cs="Times New Roman"/>
          <w:b/>
          <w:spacing w:val="-4"/>
          <w:sz w:val="24"/>
          <w:szCs w:val="24"/>
          <w:lang w:val="en-US" w:eastAsia="ru-RU"/>
        </w:rPr>
      </w:pPr>
      <w:r>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bCs/>
          <w:spacing w:val="-4"/>
          <w:sz w:val="24"/>
          <w:szCs w:val="24"/>
          <w:lang w:val="en-US" w:eastAsia="ru-RU"/>
        </w:rPr>
        <w:t>Kuzbass State Agricultural Academy invites you to take part in the work of the IV International Scientific and Practical Conference "Modern S&amp;T equipments and problems in Agriculture", which will be held within the framework of the implementation of the pr</w:t>
      </w:r>
      <w:r>
        <w:rPr>
          <w:rFonts w:ascii="Times New Roman" w:eastAsia="Times New Roman" w:hAnsi="Times New Roman" w:cs="Times New Roman"/>
          <w:bCs/>
          <w:spacing w:val="-4"/>
          <w:sz w:val="24"/>
          <w:szCs w:val="24"/>
          <w:lang w:val="en-US" w:eastAsia="ru-RU"/>
        </w:rPr>
        <w:t xml:space="preserve">ogram of REC "Kuzbass" </w:t>
      </w:r>
      <w:r>
        <w:rPr>
          <w:rFonts w:ascii="Times New Roman" w:eastAsia="Times New Roman" w:hAnsi="Times New Roman" w:cs="Times New Roman"/>
          <w:b/>
          <w:spacing w:val="-4"/>
          <w:sz w:val="24"/>
          <w:szCs w:val="24"/>
          <w:lang w:val="en-US" w:eastAsia="ru-RU"/>
        </w:rPr>
        <w:t>June 25, 2020 in Kemerovo.</w:t>
      </w:r>
    </w:p>
    <w:p w14:paraId="16DD9DB8" w14:textId="77777777" w:rsidR="00C9739A" w:rsidRDefault="009E7F26">
      <w:pPr>
        <w:spacing w:after="0" w:line="240" w:lineRule="auto"/>
        <w:ind w:firstLine="709"/>
        <w:jc w:val="both"/>
        <w:rPr>
          <w:rFonts w:ascii="Times New Roman" w:eastAsia="Times New Roman" w:hAnsi="Times New Roman" w:cs="Times New Roman"/>
          <w:spacing w:val="-4"/>
          <w:sz w:val="24"/>
          <w:szCs w:val="24"/>
          <w:lang w:val="en-US" w:eastAsia="ru-RU"/>
        </w:rPr>
      </w:pPr>
      <w:r>
        <w:rPr>
          <w:rFonts w:ascii="Times New Roman" w:eastAsia="Times New Roman" w:hAnsi="Times New Roman" w:cs="Times New Roman"/>
          <w:spacing w:val="-4"/>
          <w:sz w:val="24"/>
          <w:szCs w:val="24"/>
          <w:lang w:val="en-US" w:eastAsia="ru-RU"/>
        </w:rPr>
        <w:t xml:space="preserve"> Postgraduate students, teachers, scientists, employees of universities, research institutes, agricultural and processing enterprises are invited to participate in the conference.</w:t>
      </w:r>
    </w:p>
    <w:p w14:paraId="4EF852EA" w14:textId="77777777" w:rsidR="00C9739A" w:rsidRDefault="009E7F26">
      <w:pPr>
        <w:spacing w:after="0" w:line="240" w:lineRule="auto"/>
        <w:ind w:firstLine="709"/>
        <w:jc w:val="both"/>
        <w:rPr>
          <w:rFonts w:ascii="Times New Roman" w:eastAsia="Times New Roman" w:hAnsi="Times New Roman" w:cs="Times New Roman"/>
          <w:spacing w:val="-4"/>
          <w:sz w:val="24"/>
          <w:szCs w:val="24"/>
          <w:lang w:val="en-US" w:eastAsia="ru-RU"/>
        </w:rPr>
      </w:pPr>
      <w:r>
        <w:rPr>
          <w:rFonts w:ascii="Times New Roman" w:eastAsia="Times New Roman" w:hAnsi="Times New Roman" w:cs="Times New Roman"/>
          <w:spacing w:val="-4"/>
          <w:sz w:val="24"/>
          <w:szCs w:val="24"/>
          <w:lang w:val="en-US" w:eastAsia="ru-RU"/>
        </w:rPr>
        <w:t>The conference working lan</w:t>
      </w:r>
      <w:r>
        <w:rPr>
          <w:rFonts w:ascii="Times New Roman" w:eastAsia="Times New Roman" w:hAnsi="Times New Roman" w:cs="Times New Roman"/>
          <w:spacing w:val="-4"/>
          <w:sz w:val="24"/>
          <w:szCs w:val="24"/>
          <w:lang w:val="en-US" w:eastAsia="ru-RU"/>
        </w:rPr>
        <w:t xml:space="preserve">guages are Russian and English. </w:t>
      </w:r>
    </w:p>
    <w:p w14:paraId="2791C841" w14:textId="77777777" w:rsidR="00C9739A" w:rsidRDefault="009E7F26">
      <w:pPr>
        <w:spacing w:after="0" w:line="240" w:lineRule="auto"/>
        <w:ind w:firstLine="709"/>
        <w:jc w:val="both"/>
        <w:rPr>
          <w:rFonts w:ascii="Times New Roman" w:eastAsia="Times New Roman" w:hAnsi="Times New Roman" w:cs="Times New Roman"/>
          <w:spacing w:val="-4"/>
          <w:sz w:val="24"/>
          <w:szCs w:val="24"/>
          <w:lang w:val="en-US" w:eastAsia="ru-RU"/>
        </w:rPr>
      </w:pPr>
      <w:r>
        <w:rPr>
          <w:rFonts w:ascii="Times New Roman" w:eastAsia="Times New Roman" w:hAnsi="Times New Roman" w:cs="Times New Roman"/>
          <w:spacing w:val="-4"/>
          <w:sz w:val="24"/>
          <w:szCs w:val="24"/>
          <w:lang w:val="en-US" w:eastAsia="ru-RU"/>
        </w:rPr>
        <w:t>The conference proceedings will be included in the Russian Science Citation Index (RSCI).</w:t>
      </w:r>
    </w:p>
    <w:p w14:paraId="1EBC3903" w14:textId="77777777" w:rsidR="00C9739A" w:rsidRDefault="009E7F26">
      <w:pPr>
        <w:spacing w:after="0" w:line="240" w:lineRule="auto"/>
        <w:ind w:firstLine="709"/>
        <w:jc w:val="both"/>
        <w:rPr>
          <w:rFonts w:ascii="Times New Roman" w:eastAsia="Times New Roman" w:hAnsi="Times New Roman" w:cs="Times New Roman"/>
          <w:spacing w:val="-4"/>
          <w:sz w:val="24"/>
          <w:szCs w:val="24"/>
          <w:lang w:val="en-US" w:eastAsia="ru-RU"/>
        </w:rPr>
      </w:pPr>
      <w:r>
        <w:rPr>
          <w:rFonts w:ascii="Times New Roman" w:eastAsia="Times New Roman" w:hAnsi="Times New Roman" w:cs="Times New Roman"/>
          <w:spacing w:val="-4"/>
          <w:sz w:val="24"/>
          <w:szCs w:val="24"/>
          <w:lang w:val="en-US" w:eastAsia="ru-RU"/>
        </w:rPr>
        <w:t>Selected articles from the conference proceedings will be published in a collection indexed in the Web of Science database in 2020.</w:t>
      </w:r>
    </w:p>
    <w:p w14:paraId="35E3E1EF" w14:textId="77777777" w:rsidR="00C9739A" w:rsidRDefault="00C9739A">
      <w:pPr>
        <w:spacing w:after="0" w:line="240" w:lineRule="auto"/>
        <w:ind w:firstLine="709"/>
        <w:jc w:val="center"/>
        <w:rPr>
          <w:rFonts w:ascii="Times New Roman" w:eastAsia="Times New Roman" w:hAnsi="Times New Roman" w:cs="Times New Roman"/>
          <w:b/>
          <w:bCs/>
          <w:color w:val="000000"/>
          <w:sz w:val="24"/>
          <w:szCs w:val="24"/>
          <w:lang w:val="en-US" w:eastAsia="ru-RU"/>
        </w:rPr>
      </w:pPr>
    </w:p>
    <w:p w14:paraId="025F705C" w14:textId="77777777" w:rsidR="00C9739A" w:rsidRDefault="009E7F26">
      <w:pPr>
        <w:spacing w:after="0" w:line="240" w:lineRule="auto"/>
        <w:ind w:firstLine="709"/>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CONFERENCE  WORKSHOPS :</w:t>
      </w:r>
    </w:p>
    <w:p w14:paraId="2266276E"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Development of feed additives and feeding of farm animals and birds.</w:t>
      </w:r>
    </w:p>
    <w:p w14:paraId="44036EAB"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Robotics and mechanization in AIC.</w:t>
      </w:r>
    </w:p>
    <w:p w14:paraId="52B98072"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Genetics and selection in animal husbandry.</w:t>
      </w:r>
    </w:p>
    <w:p w14:paraId="31816597"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Innovative technologies of agricultural products processing.</w:t>
      </w:r>
    </w:p>
    <w:p w14:paraId="4C2312F8"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Functio</w:t>
      </w:r>
      <w:r>
        <w:rPr>
          <w:rFonts w:ascii="Times New Roman" w:eastAsia="Times New Roman" w:hAnsi="Times New Roman" w:cs="Times New Roman"/>
          <w:sz w:val="24"/>
          <w:szCs w:val="24"/>
          <w:lang w:val="en-US" w:eastAsia="ru-RU"/>
        </w:rPr>
        <w:t>nal nutrition: relevance and technologies.</w:t>
      </w:r>
    </w:p>
    <w:p w14:paraId="789B8803"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 Bioremediation, ecology and environmental management.</w:t>
      </w:r>
    </w:p>
    <w:p w14:paraId="01BDC5B8"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 Aquaculture: status and development paths.</w:t>
      </w:r>
    </w:p>
    <w:p w14:paraId="6856C33D"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 Modern problems of agronomy and ways of their solution.</w:t>
      </w:r>
    </w:p>
    <w:p w14:paraId="638CD91F"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 Veterinary medicine and zootechnics.</w:t>
      </w:r>
    </w:p>
    <w:p w14:paraId="2D726290"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 Socio-e</w:t>
      </w:r>
      <w:r>
        <w:rPr>
          <w:rFonts w:ascii="Times New Roman" w:eastAsia="Times New Roman" w:hAnsi="Times New Roman" w:cs="Times New Roman"/>
          <w:sz w:val="24"/>
          <w:szCs w:val="24"/>
          <w:lang w:val="en-US" w:eastAsia="ru-RU"/>
        </w:rPr>
        <w:t>conomic tools of AIC.</w:t>
      </w:r>
      <w:bookmarkEnd w:id="0"/>
    </w:p>
    <w:p w14:paraId="183C0229" w14:textId="77777777" w:rsidR="00C9739A" w:rsidRDefault="009E7F26">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STEERING COMMITTEE:</w:t>
      </w:r>
    </w:p>
    <w:p w14:paraId="512B9C2F" w14:textId="77777777" w:rsidR="00C9739A" w:rsidRDefault="009E7F26">
      <w:pPr>
        <w:spacing w:after="0" w:line="240" w:lineRule="auto"/>
        <w:ind w:firstLine="709"/>
        <w:jc w:val="both"/>
        <w:rPr>
          <w:rFonts w:ascii="Times New Roman" w:eastAsia="Times New Roman" w:hAnsi="Times New Roman" w:cs="Times New Roman"/>
          <w:b/>
          <w:bCs/>
          <w:spacing w:val="-6"/>
          <w:sz w:val="24"/>
          <w:szCs w:val="24"/>
          <w:lang w:val="en-US" w:eastAsia="ru-RU"/>
        </w:rPr>
      </w:pPr>
      <w:r>
        <w:rPr>
          <w:rFonts w:ascii="Times New Roman" w:eastAsia="Times New Roman" w:hAnsi="Times New Roman" w:cs="Times New Roman"/>
          <w:b/>
          <w:bCs/>
          <w:spacing w:val="-6"/>
          <w:sz w:val="24"/>
          <w:szCs w:val="24"/>
          <w:lang w:val="en-US" w:eastAsia="ru-RU"/>
        </w:rPr>
        <w:t xml:space="preserve"> Izhmulkina Ekaterina Aleksandrovna - </w:t>
      </w:r>
      <w:r>
        <w:rPr>
          <w:rFonts w:ascii="Times New Roman" w:eastAsia="Times New Roman" w:hAnsi="Times New Roman" w:cs="Times New Roman"/>
          <w:bCs/>
          <w:spacing w:val="-6"/>
          <w:sz w:val="24"/>
          <w:szCs w:val="24"/>
          <w:lang w:val="en-US" w:eastAsia="ru-RU"/>
        </w:rPr>
        <w:t>Chairman, Rector ad interim, Vice-Rector for R&amp;D of Kuzbass State Agricultural Academy; Candidate of Economic Sciences, Associate Professor;</w:t>
      </w:r>
      <w:r>
        <w:rPr>
          <w:rFonts w:ascii="Times New Roman" w:eastAsia="Times New Roman" w:hAnsi="Times New Roman" w:cs="Times New Roman"/>
          <w:b/>
          <w:bCs/>
          <w:spacing w:val="-6"/>
          <w:sz w:val="24"/>
          <w:szCs w:val="24"/>
          <w:lang w:val="en-US" w:eastAsia="ru-RU"/>
        </w:rPr>
        <w:t xml:space="preserve"> </w:t>
      </w:r>
    </w:p>
    <w:p w14:paraId="1113A73F"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bCs/>
          <w:spacing w:val="-6"/>
          <w:sz w:val="24"/>
          <w:szCs w:val="24"/>
          <w:lang w:val="en-US" w:eastAsia="ru-RU"/>
        </w:rPr>
        <w:t xml:space="preserve"> Konstantinova Olga Borisovna - </w:t>
      </w:r>
      <w:r>
        <w:rPr>
          <w:rFonts w:ascii="Times New Roman" w:eastAsia="Times New Roman" w:hAnsi="Times New Roman" w:cs="Times New Roman"/>
          <w:bCs/>
          <w:spacing w:val="-6"/>
          <w:sz w:val="24"/>
          <w:szCs w:val="24"/>
          <w:lang w:val="en-US" w:eastAsia="ru-RU"/>
        </w:rPr>
        <w:t>Deputy Chairman, Head of the Scientific Department of the Kuzbass State Agricultural Academy; Candidate of Agricultural Sciences;</w:t>
      </w:r>
    </w:p>
    <w:p w14:paraId="3A03CC24"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Egushova Elena Anatolyevna - </w:t>
      </w:r>
      <w:r>
        <w:rPr>
          <w:rFonts w:ascii="Times New Roman" w:eastAsia="Times New Roman" w:hAnsi="Times New Roman" w:cs="Times New Roman"/>
          <w:spacing w:val="-6"/>
          <w:sz w:val="24"/>
          <w:szCs w:val="24"/>
          <w:lang w:val="en-US" w:eastAsia="ru-RU"/>
        </w:rPr>
        <w:t>Associate Professor of the Department of Agrobiotechnology of Ku</w:t>
      </w:r>
      <w:r>
        <w:rPr>
          <w:rFonts w:ascii="Times New Roman" w:eastAsia="Times New Roman" w:hAnsi="Times New Roman" w:cs="Times New Roman"/>
          <w:spacing w:val="-6"/>
          <w:sz w:val="24"/>
          <w:szCs w:val="24"/>
          <w:lang w:val="en-US" w:eastAsia="ru-RU"/>
        </w:rPr>
        <w:t>zbass State Agricultural Academy; Candidate of Technical Sciences;</w:t>
      </w:r>
    </w:p>
    <w:p w14:paraId="3EBB5A05"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Khromova Tatiana Yuryevna - </w:t>
      </w:r>
      <w:r>
        <w:rPr>
          <w:rFonts w:ascii="Times New Roman" w:eastAsia="Times New Roman" w:hAnsi="Times New Roman" w:cs="Times New Roman"/>
          <w:spacing w:val="-6"/>
          <w:sz w:val="24"/>
          <w:szCs w:val="24"/>
          <w:lang w:val="en-US" w:eastAsia="ru-RU"/>
        </w:rPr>
        <w:t>Associate Professor of the Department of Humanitarian Disciplines of the Kuzbass State Agricultural Academy; Candidate of Historical Sciences;</w:t>
      </w:r>
    </w:p>
    <w:p w14:paraId="34793C99"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Bondareva Galina Sergeyevna - </w:t>
      </w:r>
      <w:r>
        <w:rPr>
          <w:rFonts w:ascii="Times New Roman" w:eastAsia="Times New Roman" w:hAnsi="Times New Roman" w:cs="Times New Roman"/>
          <w:spacing w:val="-6"/>
          <w:sz w:val="24"/>
          <w:szCs w:val="24"/>
          <w:lang w:val="en-US" w:eastAsia="ru-RU"/>
        </w:rPr>
        <w:t>Associate Professor of the Department of Management and Agribusiness of Kuzbass State Agricultural Academy; Candidate of Economic Sciences;</w:t>
      </w:r>
    </w:p>
    <w:p w14:paraId="2A1677B3"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Sankina Olga Vladimirovna - </w:t>
      </w:r>
      <w:r>
        <w:rPr>
          <w:rFonts w:ascii="Times New Roman" w:eastAsia="Times New Roman" w:hAnsi="Times New Roman" w:cs="Times New Roman"/>
          <w:spacing w:val="-6"/>
          <w:sz w:val="24"/>
          <w:szCs w:val="24"/>
          <w:lang w:val="en-US" w:eastAsia="ru-RU"/>
        </w:rPr>
        <w:t>Associate Professor of the Department of Agricultural En</w:t>
      </w:r>
      <w:r>
        <w:rPr>
          <w:rFonts w:ascii="Times New Roman" w:eastAsia="Times New Roman" w:hAnsi="Times New Roman" w:cs="Times New Roman"/>
          <w:spacing w:val="-6"/>
          <w:sz w:val="24"/>
          <w:szCs w:val="24"/>
          <w:lang w:val="en-US" w:eastAsia="ru-RU"/>
        </w:rPr>
        <w:t>gineering of Kuzbass State Agricultural Academy; Candidate of Engineering Sciences;</w:t>
      </w:r>
    </w:p>
    <w:p w14:paraId="3AFAD7C2"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Chalova Natalia Anatolyevna - </w:t>
      </w:r>
      <w:r>
        <w:rPr>
          <w:rFonts w:ascii="Times New Roman" w:eastAsia="Times New Roman" w:hAnsi="Times New Roman" w:cs="Times New Roman"/>
          <w:spacing w:val="-6"/>
          <w:sz w:val="24"/>
          <w:szCs w:val="24"/>
          <w:lang w:val="en-US" w:eastAsia="ru-RU"/>
        </w:rPr>
        <w:t>Head of the Department of Breeding and Genetics in Animal Husbandry of Kuzbass State Agricultural Academy; Candidate of Agricultural Sciences</w:t>
      </w:r>
      <w:r>
        <w:rPr>
          <w:rFonts w:ascii="Times New Roman" w:eastAsia="Times New Roman" w:hAnsi="Times New Roman" w:cs="Times New Roman"/>
          <w:spacing w:val="-6"/>
          <w:sz w:val="24"/>
          <w:szCs w:val="24"/>
          <w:lang w:val="en-US" w:eastAsia="ru-RU"/>
        </w:rPr>
        <w:t>;</w:t>
      </w:r>
    </w:p>
    <w:p w14:paraId="4433FD20" w14:textId="77777777" w:rsidR="00C9739A" w:rsidRDefault="009E7F26">
      <w:pPr>
        <w:spacing w:after="0" w:line="240" w:lineRule="auto"/>
        <w:ind w:firstLine="709"/>
        <w:jc w:val="both"/>
        <w:rPr>
          <w:rFonts w:ascii="Times New Roman" w:eastAsia="Times New Roman" w:hAnsi="Times New Roman" w:cs="Times New Roman"/>
          <w:color w:val="000000"/>
          <w:spacing w:val="-6"/>
          <w:sz w:val="24"/>
          <w:szCs w:val="24"/>
          <w:lang w:val="en-US" w:eastAsia="ru-RU"/>
        </w:rPr>
      </w:pPr>
      <w:r>
        <w:rPr>
          <w:rFonts w:ascii="Times New Roman" w:eastAsia="Times New Roman" w:hAnsi="Times New Roman" w:cs="Times New Roman"/>
          <w:b/>
          <w:color w:val="000000"/>
          <w:spacing w:val="-6"/>
          <w:sz w:val="24"/>
          <w:szCs w:val="24"/>
          <w:lang w:val="en-US" w:eastAsia="ru-RU"/>
        </w:rPr>
        <w:t xml:space="preserve">Pazin Maksim </w:t>
      </w:r>
      <w:r>
        <w:rPr>
          <w:rFonts w:ascii="Times New Roman" w:eastAsia="Times New Roman" w:hAnsi="Times New Roman" w:cs="Times New Roman"/>
          <w:b/>
          <w:color w:val="000000"/>
          <w:spacing w:val="-6"/>
          <w:sz w:val="24"/>
          <w:szCs w:val="24"/>
          <w:lang w:eastAsia="ru-RU"/>
        </w:rPr>
        <w:t>А</w:t>
      </w:r>
      <w:r>
        <w:rPr>
          <w:rFonts w:ascii="Times New Roman" w:eastAsia="Times New Roman" w:hAnsi="Times New Roman" w:cs="Times New Roman"/>
          <w:b/>
          <w:color w:val="000000"/>
          <w:spacing w:val="-6"/>
          <w:sz w:val="24"/>
          <w:szCs w:val="24"/>
          <w:lang w:val="en-US" w:eastAsia="ru-RU"/>
        </w:rPr>
        <w:t>natolyevich</w:t>
      </w:r>
      <w:r>
        <w:rPr>
          <w:rFonts w:ascii="Times New Roman" w:eastAsia="Times New Roman" w:hAnsi="Times New Roman" w:cs="Times New Roman"/>
          <w:color w:val="000000"/>
          <w:spacing w:val="-6"/>
          <w:sz w:val="24"/>
          <w:szCs w:val="24"/>
          <w:lang w:val="en-US" w:eastAsia="ru-RU"/>
        </w:rPr>
        <w:t xml:space="preserve"> –   Associate Professor of the Department of Agronomy, Selection and Seed Breeding of Kuzbass State Agricultural Academy; Candidate of Agricultural Sciences;</w:t>
      </w:r>
    </w:p>
    <w:p w14:paraId="198291B0"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Yakovchenko Marina Alexandrovna - </w:t>
      </w:r>
      <w:r>
        <w:rPr>
          <w:rFonts w:ascii="Times New Roman" w:eastAsia="Times New Roman" w:hAnsi="Times New Roman" w:cs="Times New Roman"/>
          <w:spacing w:val="-6"/>
          <w:sz w:val="24"/>
          <w:szCs w:val="24"/>
          <w:lang w:val="en-US" w:eastAsia="ru-RU"/>
        </w:rPr>
        <w:t xml:space="preserve">Associate Professor of the </w:t>
      </w:r>
      <w:r>
        <w:rPr>
          <w:rFonts w:ascii="Times New Roman" w:eastAsia="Times New Roman" w:hAnsi="Times New Roman" w:cs="Times New Roman"/>
          <w:spacing w:val="-6"/>
          <w:sz w:val="24"/>
          <w:szCs w:val="24"/>
          <w:lang w:val="en-US" w:eastAsia="ru-RU"/>
        </w:rPr>
        <w:t>Department of Landscape Architecture of Kuzbass State Agricultural Academy; Candidate of Chemical Sciences;</w:t>
      </w:r>
    </w:p>
    <w:p w14:paraId="411BD757"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Vityaz Svetlana Nikolayevna - </w:t>
      </w:r>
      <w:r>
        <w:rPr>
          <w:rFonts w:ascii="Times New Roman" w:eastAsia="Times New Roman" w:hAnsi="Times New Roman" w:cs="Times New Roman"/>
          <w:spacing w:val="-6"/>
          <w:sz w:val="24"/>
          <w:szCs w:val="24"/>
          <w:lang w:val="en-US" w:eastAsia="ru-RU"/>
        </w:rPr>
        <w:t>Head of the Department of Landscape Architecture of Kuzbass State Agricultural Academy; Candidate of Biological Scienc</w:t>
      </w:r>
      <w:r>
        <w:rPr>
          <w:rFonts w:ascii="Times New Roman" w:eastAsia="Times New Roman" w:hAnsi="Times New Roman" w:cs="Times New Roman"/>
          <w:spacing w:val="-6"/>
          <w:sz w:val="24"/>
          <w:szCs w:val="24"/>
          <w:lang w:val="en-US" w:eastAsia="ru-RU"/>
        </w:rPr>
        <w:t>es;</w:t>
      </w:r>
    </w:p>
    <w:p w14:paraId="64210C9B" w14:textId="77777777" w:rsidR="00C9739A" w:rsidRDefault="009E7F26">
      <w:pPr>
        <w:spacing w:after="0" w:line="240" w:lineRule="auto"/>
        <w:ind w:firstLine="709"/>
        <w:jc w:val="both"/>
        <w:rPr>
          <w:rFonts w:ascii="Times New Roman" w:eastAsia="Times New Roman" w:hAnsi="Times New Roman" w:cs="Times New Roman"/>
          <w:b/>
          <w:spacing w:val="-6"/>
          <w:sz w:val="24"/>
          <w:szCs w:val="24"/>
          <w:lang w:val="en-US" w:eastAsia="ru-RU"/>
        </w:rPr>
      </w:pPr>
      <w:bookmarkStart w:id="1" w:name="_Hlk19005302"/>
      <w:r>
        <w:rPr>
          <w:rFonts w:ascii="Times New Roman" w:eastAsia="Times New Roman" w:hAnsi="Times New Roman" w:cs="Times New Roman"/>
          <w:b/>
          <w:spacing w:val="-6"/>
          <w:sz w:val="24"/>
          <w:szCs w:val="24"/>
          <w:lang w:val="en-US" w:eastAsia="ru-RU"/>
        </w:rPr>
        <w:t xml:space="preserve"> Marinov Nikolay Andreyevich - </w:t>
      </w:r>
      <w:r>
        <w:rPr>
          <w:rFonts w:ascii="Times New Roman" w:eastAsia="Times New Roman" w:hAnsi="Times New Roman" w:cs="Times New Roman"/>
          <w:spacing w:val="-6"/>
          <w:sz w:val="24"/>
          <w:szCs w:val="24"/>
          <w:lang w:val="en-US" w:eastAsia="ru-RU"/>
        </w:rPr>
        <w:t>Head of Innovation Technologies Department of Kuzbass State Agricultural Academy;</w:t>
      </w:r>
      <w:r>
        <w:rPr>
          <w:rFonts w:ascii="Times New Roman" w:eastAsia="Times New Roman" w:hAnsi="Times New Roman" w:cs="Times New Roman"/>
          <w:b/>
          <w:spacing w:val="-6"/>
          <w:sz w:val="24"/>
          <w:szCs w:val="24"/>
          <w:lang w:val="en-US" w:eastAsia="ru-RU"/>
        </w:rPr>
        <w:t xml:space="preserve"> </w:t>
      </w:r>
      <w:bookmarkEnd w:id="1"/>
    </w:p>
    <w:p w14:paraId="62ED74A4"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 xml:space="preserve"> Berezina Anna Sergeyevna - </w:t>
      </w:r>
      <w:r>
        <w:rPr>
          <w:rFonts w:ascii="Times New Roman" w:eastAsia="Times New Roman" w:hAnsi="Times New Roman" w:cs="Times New Roman"/>
          <w:spacing w:val="-6"/>
          <w:sz w:val="24"/>
          <w:szCs w:val="24"/>
          <w:lang w:val="en-US" w:eastAsia="ru-RU"/>
        </w:rPr>
        <w:t>Head of the Centre for Digital Education and Scientific Educational Resources of Kuzbass State Agricultural Ac</w:t>
      </w:r>
      <w:r>
        <w:rPr>
          <w:rFonts w:ascii="Times New Roman" w:eastAsia="Times New Roman" w:hAnsi="Times New Roman" w:cs="Times New Roman"/>
          <w:spacing w:val="-6"/>
          <w:sz w:val="24"/>
          <w:szCs w:val="24"/>
          <w:lang w:val="en-US" w:eastAsia="ru-RU"/>
        </w:rPr>
        <w:t>ademy;</w:t>
      </w:r>
    </w:p>
    <w:p w14:paraId="4AA0ABB7" w14:textId="77777777" w:rsidR="00C9739A" w:rsidRDefault="009E7F26">
      <w:pPr>
        <w:spacing w:after="0" w:line="240" w:lineRule="auto"/>
        <w:ind w:firstLine="709"/>
        <w:rPr>
          <w:rFonts w:ascii="Times New Roman" w:eastAsia="Times New Roman" w:hAnsi="Times New Roman" w:cs="Times New Roman"/>
          <w:spacing w:val="-8"/>
          <w:sz w:val="24"/>
          <w:szCs w:val="24"/>
          <w:lang w:val="en-US" w:eastAsia="ru-RU"/>
        </w:rPr>
      </w:pPr>
      <w:r>
        <w:rPr>
          <w:rFonts w:ascii="Times New Roman" w:eastAsia="Times New Roman" w:hAnsi="Times New Roman" w:cs="Times New Roman"/>
          <w:b/>
          <w:spacing w:val="-8"/>
          <w:sz w:val="24"/>
          <w:szCs w:val="24"/>
          <w:lang w:val="en-US" w:eastAsia="ru-RU"/>
        </w:rPr>
        <w:t xml:space="preserve"> Machnova Svetlana Anatolyevna - </w:t>
      </w:r>
      <w:r>
        <w:rPr>
          <w:rFonts w:ascii="Times New Roman" w:eastAsia="Times New Roman" w:hAnsi="Times New Roman" w:cs="Times New Roman"/>
          <w:spacing w:val="-8"/>
          <w:sz w:val="24"/>
          <w:szCs w:val="24"/>
          <w:lang w:val="en-US" w:eastAsia="ru-RU"/>
        </w:rPr>
        <w:t>Specialist of the Scientific Department of Kuzbass State Agricultural Academy.</w:t>
      </w:r>
    </w:p>
    <w:p w14:paraId="10E87A27" w14:textId="77777777" w:rsidR="00C9739A" w:rsidRDefault="00C9739A">
      <w:pPr>
        <w:spacing w:after="0" w:line="240" w:lineRule="auto"/>
        <w:jc w:val="center"/>
        <w:rPr>
          <w:rFonts w:ascii="Times New Roman" w:eastAsia="Times New Roman" w:hAnsi="Times New Roman" w:cs="Times New Roman"/>
          <w:b/>
          <w:sz w:val="24"/>
          <w:szCs w:val="24"/>
          <w:lang w:val="en-US" w:eastAsia="ru-RU"/>
        </w:rPr>
      </w:pPr>
    </w:p>
    <w:p w14:paraId="41A2E882" w14:textId="77777777" w:rsidR="00C9739A" w:rsidRDefault="009E7F26">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PARTICIPATION CONDITIONS:</w:t>
      </w:r>
    </w:p>
    <w:p w14:paraId="21BEA1DD"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Participants must submit to the Steering Committee by </w:t>
      </w:r>
      <w:r>
        <w:rPr>
          <w:rFonts w:ascii="Times New Roman" w:eastAsia="Times New Roman" w:hAnsi="Times New Roman" w:cs="Times New Roman"/>
          <w:b/>
          <w:spacing w:val="-6"/>
          <w:sz w:val="24"/>
          <w:szCs w:val="24"/>
          <w:u w:val="single"/>
          <w:lang w:val="en-US" w:eastAsia="ru-RU"/>
        </w:rPr>
        <w:t>April 20, 2020</w:t>
      </w:r>
      <w:r>
        <w:rPr>
          <w:rFonts w:ascii="Times New Roman" w:eastAsia="Times New Roman" w:hAnsi="Times New Roman" w:cs="Times New Roman"/>
          <w:spacing w:val="-6"/>
          <w:sz w:val="24"/>
          <w:szCs w:val="24"/>
          <w:lang w:val="en-US" w:eastAsia="ru-RU"/>
        </w:rPr>
        <w:t>:</w:t>
      </w:r>
    </w:p>
    <w:p w14:paraId="29545E93"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1) Article in electronic form, </w:t>
      </w:r>
      <w:r>
        <w:rPr>
          <w:rFonts w:ascii="Times New Roman" w:eastAsia="Times New Roman" w:hAnsi="Times New Roman" w:cs="Times New Roman"/>
          <w:spacing w:val="-6"/>
          <w:sz w:val="24"/>
          <w:szCs w:val="24"/>
          <w:lang w:val="en-US" w:eastAsia="ru-RU"/>
        </w:rPr>
        <w:t>taking into account the above design requirements, from 4 to 10 pages;</w:t>
      </w:r>
    </w:p>
    <w:p w14:paraId="24BCE53A"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2) An application of the Participant according to the form;</w:t>
      </w:r>
    </w:p>
    <w:p w14:paraId="7DB2A1E8"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3) The Steering Committee reserves the right to reject materials that do not meet the content or formal requirements.</w:t>
      </w:r>
    </w:p>
    <w:p w14:paraId="48FA3831"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For pub</w:t>
      </w:r>
      <w:r>
        <w:rPr>
          <w:rFonts w:ascii="Times New Roman" w:eastAsia="Times New Roman" w:hAnsi="Times New Roman" w:cs="Times New Roman"/>
          <w:spacing w:val="-6"/>
          <w:sz w:val="24"/>
          <w:szCs w:val="24"/>
          <w:lang w:val="en-US" w:eastAsia="ru-RU"/>
        </w:rPr>
        <w:t>lication of materials of the Conference (RSCI) the organizational fee in the amount of 150 rubles is provided. (VAT incl.) for one page of printed text (for postgraduate students free of charge).</w:t>
      </w:r>
    </w:p>
    <w:p w14:paraId="424A93D5"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The organization fee is paid only after the review and conf</w:t>
      </w:r>
      <w:r>
        <w:rPr>
          <w:rFonts w:ascii="Times New Roman" w:eastAsia="Times New Roman" w:hAnsi="Times New Roman" w:cs="Times New Roman"/>
          <w:spacing w:val="-6"/>
          <w:sz w:val="24"/>
          <w:szCs w:val="24"/>
          <w:lang w:val="en-US" w:eastAsia="ru-RU"/>
        </w:rPr>
        <w:t xml:space="preserve">irmation of the steering committee about the possibility of publishing the article. </w:t>
      </w:r>
    </w:p>
    <w:p w14:paraId="421618A9" w14:textId="77777777" w:rsidR="00C9739A" w:rsidRDefault="00C9739A">
      <w:pPr>
        <w:spacing w:after="0" w:line="240" w:lineRule="auto"/>
        <w:ind w:firstLine="709"/>
        <w:jc w:val="both"/>
        <w:rPr>
          <w:rFonts w:ascii="Times New Roman" w:eastAsia="Times New Roman" w:hAnsi="Times New Roman" w:cs="Times New Roman"/>
          <w:spacing w:val="-6"/>
          <w:sz w:val="24"/>
          <w:szCs w:val="24"/>
          <w:lang w:val="en-US" w:eastAsia="ru-RU"/>
        </w:rPr>
      </w:pPr>
    </w:p>
    <w:p w14:paraId="64BCF3C5"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Payment instructions: </w:t>
      </w:r>
    </w:p>
    <w:p w14:paraId="3FE0A761"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FSBEI of Higher Education Kuzbass State Agricultural Academy</w:t>
      </w:r>
    </w:p>
    <w:p w14:paraId="288213C6"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650056, Kemerovo, Markovtseva St., 5</w:t>
      </w:r>
    </w:p>
    <w:p w14:paraId="213D5D1C"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TIN 4205035690</w:t>
      </w:r>
      <w:r>
        <w:rPr>
          <w:rFonts w:ascii="Times New Roman" w:eastAsia="Times New Roman" w:hAnsi="Times New Roman" w:cs="Times New Roman"/>
          <w:spacing w:val="-6"/>
          <w:sz w:val="24"/>
          <w:szCs w:val="24"/>
          <w:lang w:val="en-US" w:eastAsia="ru-RU"/>
        </w:rPr>
        <w:tab/>
        <w:t>RRC 420501001</w:t>
      </w:r>
    </w:p>
    <w:p w14:paraId="4A29CE44"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OKONkh92110</w:t>
      </w:r>
      <w:r>
        <w:rPr>
          <w:rFonts w:ascii="Times New Roman" w:eastAsia="Times New Roman" w:hAnsi="Times New Roman" w:cs="Times New Roman"/>
          <w:spacing w:val="-6"/>
          <w:sz w:val="24"/>
          <w:szCs w:val="24"/>
          <w:lang w:val="en-US" w:eastAsia="ru-RU"/>
        </w:rPr>
        <w:tab/>
        <w:t xml:space="preserve"> OKPO 26</w:t>
      </w:r>
      <w:r>
        <w:rPr>
          <w:rFonts w:ascii="Times New Roman" w:eastAsia="Times New Roman" w:hAnsi="Times New Roman" w:cs="Times New Roman"/>
          <w:spacing w:val="-6"/>
          <w:sz w:val="24"/>
          <w:szCs w:val="24"/>
          <w:lang w:val="en-US" w:eastAsia="ru-RU"/>
        </w:rPr>
        <w:t xml:space="preserve">647331 </w:t>
      </w:r>
    </w:p>
    <w:p w14:paraId="40DAF167"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ОКТМО 32701000</w:t>
      </w:r>
      <w:r>
        <w:rPr>
          <w:rFonts w:ascii="Times New Roman" w:eastAsia="Times New Roman" w:hAnsi="Times New Roman" w:cs="Times New Roman"/>
          <w:spacing w:val="-6"/>
          <w:sz w:val="24"/>
          <w:szCs w:val="24"/>
          <w:lang w:val="en-US" w:eastAsia="ru-RU"/>
        </w:rPr>
        <w:tab/>
        <w:t>BIC 043207001</w:t>
      </w:r>
      <w:r>
        <w:rPr>
          <w:rFonts w:ascii="Times New Roman" w:eastAsia="Times New Roman" w:hAnsi="Times New Roman" w:cs="Times New Roman"/>
          <w:spacing w:val="-6"/>
          <w:sz w:val="24"/>
          <w:szCs w:val="24"/>
          <w:lang w:val="en-US" w:eastAsia="ru-RU"/>
        </w:rPr>
        <w:tab/>
      </w:r>
    </w:p>
    <w:p w14:paraId="2A6BC912"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PSRN 1024240680199 of 12.08.2002.  Recipient of FTD for Kemerovo region</w:t>
      </w:r>
    </w:p>
    <w:p w14:paraId="040D8A6A"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(FSBEI of Higher Education Kuzbass State Agricultural Academy   separate account 20396X20640) </w:t>
      </w:r>
    </w:p>
    <w:p w14:paraId="1683B3F1"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Transactional account 40501810700002000001 Branch of Kemerovo BCC 00000000000000000130</w:t>
      </w:r>
    </w:p>
    <w:p w14:paraId="559AD734" w14:textId="77777777" w:rsidR="00C9739A" w:rsidRDefault="00C9739A">
      <w:pPr>
        <w:spacing w:after="0" w:line="240" w:lineRule="auto"/>
        <w:ind w:left="709"/>
        <w:jc w:val="both"/>
        <w:rPr>
          <w:rFonts w:ascii="Times New Roman" w:eastAsia="Times New Roman" w:hAnsi="Times New Roman" w:cs="Times New Roman"/>
          <w:spacing w:val="-6"/>
          <w:sz w:val="24"/>
          <w:szCs w:val="24"/>
          <w:lang w:val="en-US" w:eastAsia="ru-RU"/>
        </w:rPr>
      </w:pPr>
    </w:p>
    <w:p w14:paraId="303EB7A4" w14:textId="77777777" w:rsidR="00C9739A" w:rsidRDefault="009E7F26">
      <w:pPr>
        <w:spacing w:after="0" w:line="240" w:lineRule="auto"/>
        <w:ind w:left="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Reference: registration fee.</w:t>
      </w:r>
    </w:p>
    <w:p w14:paraId="7117C892" w14:textId="77777777" w:rsidR="00C9739A" w:rsidRDefault="009E7F26">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Materials should be sent to e-mail </w:t>
      </w:r>
      <w:r>
        <w:rPr>
          <w:rFonts w:ascii="Times New Roman" w:eastAsia="Times New Roman" w:hAnsi="Times New Roman" w:cs="Times New Roman"/>
          <w:color w:val="0563C1"/>
          <w:spacing w:val="-6"/>
          <w:sz w:val="24"/>
          <w:szCs w:val="24"/>
          <w:u w:val="single"/>
          <w:lang w:val="en-US" w:eastAsia="ru-RU"/>
        </w:rPr>
        <w:t>library82</w:t>
      </w:r>
      <w:r>
        <w:rPr>
          <w:rFonts w:ascii="Times New Roman" w:eastAsia="Times New Roman" w:hAnsi="Times New Roman" w:cs="Times New Roman"/>
          <w:color w:val="0563C1"/>
          <w:spacing w:val="-6"/>
          <w:sz w:val="24"/>
          <w:szCs w:val="24"/>
          <w:u w:val="single"/>
          <w:lang w:val="en-US" w:eastAsia="ru-RU"/>
        </w:rPr>
        <w:t>@mail.ru</w:t>
      </w:r>
    </w:p>
    <w:p w14:paraId="38767982" w14:textId="77777777" w:rsidR="00C9739A" w:rsidRDefault="00C9739A">
      <w:pPr>
        <w:spacing w:after="0" w:line="240" w:lineRule="auto"/>
        <w:jc w:val="center"/>
        <w:rPr>
          <w:rFonts w:ascii="Times New Roman" w:eastAsia="Times New Roman" w:hAnsi="Times New Roman" w:cs="Times New Roman"/>
          <w:b/>
          <w:spacing w:val="-6"/>
          <w:lang w:val="en-US" w:eastAsia="ru-RU"/>
        </w:rPr>
      </w:pPr>
    </w:p>
    <w:p w14:paraId="34203C6E" w14:textId="77777777" w:rsidR="00C9739A" w:rsidRDefault="009E7F26">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val="en-US" w:eastAsia="ru-RU"/>
        </w:rPr>
      </w:pPr>
      <w:r>
        <w:rPr>
          <w:rFonts w:ascii="Times New Roman" w:eastAsia="Times New Roman" w:hAnsi="Times New Roman" w:cs="Times New Roman"/>
          <w:b/>
          <w:caps/>
          <w:sz w:val="24"/>
          <w:szCs w:val="24"/>
          <w:lang w:val="en-US" w:eastAsia="ru-RU"/>
        </w:rPr>
        <w:t xml:space="preserve"> ARTICLE LAYOUT REQUIREMENTS</w:t>
      </w:r>
    </w:p>
    <w:p w14:paraId="53BB1762" w14:textId="77777777" w:rsidR="00C9739A" w:rsidRDefault="009E7F26">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The article should contain: </w:t>
      </w:r>
      <w:r>
        <w:rPr>
          <w:rFonts w:ascii="Times New Roman" w:eastAsia="Times New Roman" w:hAnsi="Times New Roman" w:cs="Times New Roman"/>
          <w:bCs/>
          <w:color w:val="000000"/>
          <w:sz w:val="24"/>
          <w:szCs w:val="24"/>
          <w:lang w:val="en-US" w:eastAsia="ru-RU"/>
        </w:rPr>
        <w:t xml:space="preserve">UDC, title of the article in Russian and English, name of the author(s), position, title, organization name, annotation not exceeding 500 characters, keywords in Russian and </w:t>
      </w:r>
      <w:r>
        <w:rPr>
          <w:rFonts w:ascii="Times New Roman" w:eastAsia="Times New Roman" w:hAnsi="Times New Roman" w:cs="Times New Roman"/>
          <w:bCs/>
          <w:color w:val="000000"/>
          <w:sz w:val="24"/>
          <w:szCs w:val="24"/>
          <w:lang w:val="en-US" w:eastAsia="ru-RU"/>
        </w:rPr>
        <w:t>English.</w:t>
      </w:r>
    </w:p>
    <w:p w14:paraId="4B7CF91F" w14:textId="77777777" w:rsidR="00C9739A" w:rsidRDefault="009E7F26">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The volume of publication is up to 10 pages. </w:t>
      </w:r>
      <w:r>
        <w:rPr>
          <w:rFonts w:ascii="Times New Roman" w:eastAsia="Times New Roman" w:hAnsi="Times New Roman" w:cs="Times New Roman"/>
          <w:bCs/>
          <w:color w:val="000000"/>
          <w:sz w:val="24"/>
          <w:szCs w:val="24"/>
          <w:lang w:val="en-US" w:eastAsia="ru-RU"/>
        </w:rPr>
        <w:t>Fields - 2.0 cm on each side, font - Times New Roman, pin 14, line spacing - single; paragraph indent - 1.25 cm; references to literature in square brackets. If there are references, the list of litera</w:t>
      </w:r>
      <w:r>
        <w:rPr>
          <w:rFonts w:ascii="Times New Roman" w:eastAsia="Times New Roman" w:hAnsi="Times New Roman" w:cs="Times New Roman"/>
          <w:bCs/>
          <w:color w:val="000000"/>
          <w:sz w:val="24"/>
          <w:szCs w:val="24"/>
          <w:lang w:val="en-US" w:eastAsia="ru-RU"/>
        </w:rPr>
        <w:t>ture is obligatory.</w:t>
      </w:r>
    </w:p>
    <w:p w14:paraId="146DF108" w14:textId="77777777" w:rsidR="00C9739A" w:rsidRDefault="009E7F26">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 presence of an abstract and keywords (</w:t>
      </w:r>
      <w:r>
        <w:rPr>
          <w:rFonts w:ascii="Times New Roman" w:eastAsia="Times New Roman" w:hAnsi="Times New Roman" w:cs="Times New Roman"/>
          <w:b/>
          <w:color w:val="000000"/>
          <w:sz w:val="24"/>
          <w:szCs w:val="24"/>
          <w:lang w:val="en-US" w:eastAsia="ru-RU"/>
        </w:rPr>
        <w:t>in Russian and English</w:t>
      </w:r>
      <w:r>
        <w:rPr>
          <w:rFonts w:ascii="Times New Roman" w:eastAsia="Times New Roman" w:hAnsi="Times New Roman" w:cs="Times New Roman"/>
          <w:color w:val="000000"/>
          <w:sz w:val="24"/>
          <w:szCs w:val="24"/>
          <w:lang w:val="en-US" w:eastAsia="ru-RU"/>
        </w:rPr>
        <w:t>) is mandatory.</w:t>
      </w:r>
    </w:p>
    <w:p w14:paraId="58C4806B" w14:textId="77777777" w:rsidR="00C9739A" w:rsidRDefault="009E7F26">
      <w:pPr>
        <w:widowControl w:val="0"/>
        <w:spacing w:after="0" w:line="216"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UDC</w:t>
      </w:r>
      <w:r>
        <w:rPr>
          <w:rFonts w:ascii="Times New Roman" w:eastAsia="Times New Roman" w:hAnsi="Times New Roman" w:cs="Times New Roman"/>
          <w:color w:val="000000"/>
          <w:sz w:val="24"/>
          <w:szCs w:val="24"/>
          <w:lang w:val="en-US" w:eastAsia="ru-RU"/>
        </w:rPr>
        <w:t xml:space="preserve"> in the upper left corner, </w:t>
      </w:r>
      <w:r>
        <w:rPr>
          <w:rFonts w:ascii="Times New Roman" w:eastAsia="Times New Roman" w:hAnsi="Times New Roman" w:cs="Times New Roman"/>
          <w:b/>
          <w:color w:val="000000"/>
          <w:sz w:val="24"/>
          <w:szCs w:val="24"/>
          <w:lang w:val="en-US" w:eastAsia="ru-RU"/>
        </w:rPr>
        <w:t>the title of the article</w:t>
      </w:r>
      <w:r>
        <w:rPr>
          <w:rFonts w:ascii="Times New Roman" w:eastAsia="Times New Roman" w:hAnsi="Times New Roman" w:cs="Times New Roman"/>
          <w:color w:val="000000"/>
          <w:sz w:val="24"/>
          <w:szCs w:val="24"/>
          <w:lang w:val="en-US" w:eastAsia="ru-RU"/>
        </w:rPr>
        <w:t xml:space="preserve"> should be written in capital letters, not deviating from the upper margin, without transfers. </w:t>
      </w:r>
      <w:r>
        <w:rPr>
          <w:rFonts w:ascii="Times New Roman" w:eastAsia="Times New Roman" w:hAnsi="Times New Roman" w:cs="Times New Roman"/>
          <w:b/>
          <w:color w:val="000000"/>
          <w:sz w:val="24"/>
          <w:szCs w:val="24"/>
          <w:lang w:val="en-US" w:eastAsia="ru-RU"/>
        </w:rPr>
        <w:t>Next li</w:t>
      </w:r>
      <w:r>
        <w:rPr>
          <w:rFonts w:ascii="Times New Roman" w:eastAsia="Times New Roman" w:hAnsi="Times New Roman" w:cs="Times New Roman"/>
          <w:b/>
          <w:color w:val="000000"/>
          <w:sz w:val="24"/>
          <w:szCs w:val="24"/>
          <w:lang w:val="en-US" w:eastAsia="ru-RU"/>
        </w:rPr>
        <w:t>ne</w:t>
      </w:r>
      <w:r>
        <w:rPr>
          <w:rFonts w:ascii="Times New Roman" w:eastAsia="Times New Roman" w:hAnsi="Times New Roman" w:cs="Times New Roman"/>
          <w:color w:val="000000"/>
          <w:sz w:val="24"/>
          <w:szCs w:val="24"/>
          <w:lang w:val="en-US" w:eastAsia="ru-RU"/>
        </w:rPr>
        <w:t xml:space="preserve"> - last, first and middle names of the author, academic degree, academic rank, position, place of work, country, city, e-mail address. Alignment - in the center.</w:t>
      </w:r>
    </w:p>
    <w:p w14:paraId="057F71C6" w14:textId="77777777" w:rsidR="00C9739A" w:rsidRDefault="009E7F26">
      <w:pPr>
        <w:widowControl w:val="0"/>
        <w:autoSpaceDE w:val="0"/>
        <w:autoSpaceDN w:val="0"/>
        <w:spacing w:after="0" w:line="216" w:lineRule="auto"/>
        <w:ind w:firstLine="709"/>
        <w:jc w:val="both"/>
        <w:rPr>
          <w:rFonts w:ascii="Times New Roman" w:eastAsia="Times New Roman" w:hAnsi="Times New Roman" w:cs="Times New Roman"/>
          <w:color w:val="000000"/>
          <w:spacing w:val="-6"/>
          <w:sz w:val="24"/>
          <w:szCs w:val="24"/>
          <w:lang w:val="en-US" w:eastAsia="ru-RU"/>
        </w:rPr>
      </w:pPr>
      <w:r>
        <w:rPr>
          <w:rFonts w:ascii="Times New Roman" w:eastAsia="Times New Roman" w:hAnsi="Times New Roman" w:cs="Times New Roman"/>
          <w:color w:val="000000"/>
          <w:spacing w:val="-6"/>
          <w:sz w:val="24"/>
          <w:szCs w:val="24"/>
          <w:lang w:val="en-US" w:eastAsia="ru-RU"/>
        </w:rPr>
        <w:t>Next, annotation and keywords - width alignment.</w:t>
      </w:r>
    </w:p>
    <w:p w14:paraId="053C77CC" w14:textId="77777777" w:rsidR="00C9739A" w:rsidRDefault="009E7F26">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color w:val="000000"/>
          <w:spacing w:val="-6"/>
          <w:sz w:val="24"/>
          <w:szCs w:val="24"/>
          <w:lang w:val="en-US" w:eastAsia="ru-RU"/>
        </w:rPr>
        <w:t>The text of the article</w:t>
      </w:r>
      <w:r>
        <w:rPr>
          <w:rFonts w:ascii="Times New Roman" w:eastAsia="Times New Roman" w:hAnsi="Times New Roman" w:cs="Times New Roman"/>
          <w:color w:val="000000"/>
          <w:spacing w:val="-6"/>
          <w:sz w:val="24"/>
          <w:szCs w:val="24"/>
          <w:lang w:val="en-US" w:eastAsia="ru-RU"/>
        </w:rPr>
        <w:t xml:space="preserve"> should be prepared in Microsoft Word editor in .docx or .rtf format. </w:t>
      </w:r>
      <w:r>
        <w:rPr>
          <w:rFonts w:ascii="Times New Roman" w:eastAsia="Times New Roman" w:hAnsi="Times New Roman" w:cs="Times New Roman"/>
          <w:b/>
          <w:color w:val="000000"/>
          <w:spacing w:val="-6"/>
          <w:sz w:val="24"/>
          <w:szCs w:val="24"/>
          <w:lang w:val="en-US" w:eastAsia="ru-RU"/>
        </w:rPr>
        <w:t>Formulas</w:t>
      </w:r>
      <w:r>
        <w:rPr>
          <w:rFonts w:ascii="Times New Roman" w:eastAsia="Times New Roman" w:hAnsi="Times New Roman" w:cs="Times New Roman"/>
          <w:color w:val="000000"/>
          <w:spacing w:val="-6"/>
          <w:sz w:val="24"/>
          <w:szCs w:val="24"/>
          <w:lang w:val="en-US" w:eastAsia="ru-RU"/>
        </w:rPr>
        <w:t xml:space="preserve"> included in the main text should be fully typed in Microsoft Equation Formula Editor with center alignment and skipped line at the top and bottom (formula number is aligned in r</w:t>
      </w:r>
      <w:r>
        <w:rPr>
          <w:rFonts w:ascii="Times New Roman" w:eastAsia="Times New Roman" w:hAnsi="Times New Roman" w:cs="Times New Roman"/>
          <w:color w:val="000000"/>
          <w:spacing w:val="-6"/>
          <w:sz w:val="24"/>
          <w:szCs w:val="24"/>
          <w:lang w:val="en-US" w:eastAsia="ru-RU"/>
        </w:rPr>
        <w:t>ight field).</w:t>
      </w:r>
    </w:p>
    <w:p w14:paraId="7BCC8FCB" w14:textId="77777777" w:rsidR="00C9739A" w:rsidRDefault="009E7F26">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Articles that have scientific novelty and approved by the organizing committee will be accepted for publication. </w:t>
      </w:r>
      <w:r>
        <w:rPr>
          <w:rFonts w:ascii="Times New Roman" w:eastAsia="Times New Roman" w:hAnsi="Times New Roman" w:cs="Times New Roman"/>
          <w:b/>
          <w:spacing w:val="-6"/>
          <w:sz w:val="24"/>
          <w:szCs w:val="24"/>
          <w:u w:val="single"/>
          <w:lang w:val="en-US" w:eastAsia="ru-RU"/>
        </w:rPr>
        <w:t>The originality of the article should be at least 70%.</w:t>
      </w:r>
      <w:r>
        <w:rPr>
          <w:rFonts w:ascii="Times New Roman" w:eastAsia="Times New Roman" w:hAnsi="Times New Roman" w:cs="Times New Roman"/>
          <w:spacing w:val="-6"/>
          <w:sz w:val="24"/>
          <w:szCs w:val="24"/>
          <w:lang w:val="en-US" w:eastAsia="ru-RU"/>
        </w:rPr>
        <w:t xml:space="preserve"> </w:t>
      </w:r>
    </w:p>
    <w:p w14:paraId="71B551E8" w14:textId="77777777" w:rsidR="00C9739A" w:rsidRDefault="009E7F26">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The editorial board reserves the right to reject materials that do not </w:t>
      </w:r>
      <w:r>
        <w:rPr>
          <w:rFonts w:ascii="Times New Roman" w:eastAsia="Times New Roman" w:hAnsi="Times New Roman" w:cs="Times New Roman"/>
          <w:spacing w:val="-6"/>
          <w:sz w:val="24"/>
          <w:szCs w:val="24"/>
          <w:lang w:val="en-US" w:eastAsia="ru-RU"/>
        </w:rPr>
        <w:t>correspond to the subject matter of the conference or to the design requirements. Spelling and punctuation are preserved by authors.</w:t>
      </w:r>
    </w:p>
    <w:p w14:paraId="54143887" w14:textId="77777777" w:rsidR="00C9739A" w:rsidRDefault="009E7F26">
      <w:pPr>
        <w:spacing w:after="0" w:line="216" w:lineRule="auto"/>
        <w:ind w:firstLine="709"/>
        <w:jc w:val="both"/>
        <w:rPr>
          <w:rFonts w:ascii="Times New Roman" w:eastAsia="Times New Roman" w:hAnsi="Times New Roman" w:cs="Times New Roman"/>
          <w:b/>
          <w:spacing w:val="-6"/>
          <w:sz w:val="24"/>
          <w:szCs w:val="24"/>
          <w:u w:val="single"/>
          <w:lang w:val="en-US" w:eastAsia="ru-RU"/>
        </w:rPr>
      </w:pPr>
      <w:r>
        <w:rPr>
          <w:rFonts w:ascii="Times New Roman" w:eastAsia="Times New Roman" w:hAnsi="Times New Roman" w:cs="Times New Roman"/>
          <w:b/>
          <w:spacing w:val="-6"/>
          <w:sz w:val="24"/>
          <w:szCs w:val="24"/>
          <w:u w:val="single"/>
          <w:lang w:val="en-US" w:eastAsia="ru-RU"/>
        </w:rPr>
        <w:t>All articles of the authors who took part in the conference will be indexed in the system of Russian Scien</w:t>
      </w:r>
      <w:r>
        <w:rPr>
          <w:rFonts w:ascii="Times New Roman" w:eastAsia="Times New Roman" w:hAnsi="Times New Roman" w:cs="Times New Roman"/>
          <w:b/>
          <w:spacing w:val="-6"/>
          <w:sz w:val="24"/>
          <w:szCs w:val="24"/>
          <w:u w:val="single"/>
          <w:lang w:eastAsia="ru-RU"/>
        </w:rPr>
        <w:t>се</w:t>
      </w:r>
      <w:r>
        <w:rPr>
          <w:rFonts w:ascii="Times New Roman" w:eastAsia="Times New Roman" w:hAnsi="Times New Roman" w:cs="Times New Roman"/>
          <w:b/>
          <w:spacing w:val="-6"/>
          <w:sz w:val="24"/>
          <w:szCs w:val="24"/>
          <w:u w:val="single"/>
          <w:lang w:val="en-US" w:eastAsia="ru-RU"/>
        </w:rPr>
        <w:t xml:space="preserve"> Citation Index</w:t>
      </w:r>
      <w:r>
        <w:rPr>
          <w:rFonts w:ascii="Times New Roman" w:eastAsia="Times New Roman" w:hAnsi="Times New Roman" w:cs="Times New Roman"/>
          <w:b/>
          <w:spacing w:val="-6"/>
          <w:sz w:val="24"/>
          <w:szCs w:val="24"/>
          <w:u w:val="single"/>
          <w:lang w:val="en-US" w:eastAsia="ru-RU"/>
        </w:rPr>
        <w:t xml:space="preserve"> (RSCI). </w:t>
      </w:r>
    </w:p>
    <w:p w14:paraId="26C967A4" w14:textId="77777777" w:rsidR="00C9739A" w:rsidRDefault="009E7F26">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As a result of the conference, an electronic collection of conference materials will be published with ISBN, UDC and BBC codes assignment, its placement on the conference website and distribution of the disc to libraries, with registration in th</w:t>
      </w:r>
      <w:r>
        <w:rPr>
          <w:rFonts w:ascii="Times New Roman" w:eastAsia="Times New Roman" w:hAnsi="Times New Roman" w:cs="Times New Roman"/>
          <w:spacing w:val="-6"/>
          <w:sz w:val="24"/>
          <w:szCs w:val="24"/>
          <w:lang w:val="en-US" w:eastAsia="ru-RU"/>
        </w:rPr>
        <w:t>e Russian Book Chamber.</w:t>
      </w:r>
    </w:p>
    <w:p w14:paraId="1799B4D4" w14:textId="77777777" w:rsidR="00C9739A" w:rsidRDefault="009E7F26">
      <w:pPr>
        <w:spacing w:after="0" w:line="216"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The materials and results of the IV National Scientific-Practical Conference with international participation "Actual scientific and technical means and agricultural problems" will be available at  </w:t>
      </w:r>
      <w:hyperlink r:id="rId5" w:history="1">
        <w:r>
          <w:rPr>
            <w:rStyle w:val="a3"/>
            <w:rFonts w:ascii="Times New Roman" w:eastAsia="Times New Roman" w:hAnsi="Times New Roman" w:cs="Times New Roman"/>
            <w:spacing w:val="-6"/>
            <w:sz w:val="24"/>
            <w:szCs w:val="24"/>
            <w:lang w:val="en-US" w:eastAsia="ru-RU"/>
          </w:rPr>
          <w:t>http://event.ksai.ru</w:t>
        </w:r>
      </w:hyperlink>
      <w:r>
        <w:rPr>
          <w:rFonts w:ascii="Times New Roman" w:eastAsia="Times New Roman" w:hAnsi="Times New Roman" w:cs="Times New Roman"/>
          <w:spacing w:val="-6"/>
          <w:sz w:val="24"/>
          <w:szCs w:val="24"/>
          <w:lang w:val="en-US" w:eastAsia="ru-RU"/>
        </w:rPr>
        <w:t xml:space="preserve">  on the tab of this conference.</w:t>
      </w:r>
    </w:p>
    <w:p w14:paraId="7EBAEFF8" w14:textId="77777777" w:rsidR="00C9739A" w:rsidRDefault="00C9739A">
      <w:pPr>
        <w:widowControl w:val="0"/>
        <w:spacing w:after="120" w:line="216" w:lineRule="auto"/>
        <w:ind w:firstLine="142"/>
        <w:jc w:val="center"/>
        <w:rPr>
          <w:rFonts w:ascii="Times New Roman" w:eastAsia="Times New Roman" w:hAnsi="Times New Roman" w:cs="Times New Roman"/>
          <w:b/>
          <w:color w:val="000000"/>
          <w:sz w:val="20"/>
          <w:szCs w:val="24"/>
          <w:lang w:val="en-US" w:eastAsia="ru-RU"/>
        </w:rPr>
      </w:pPr>
    </w:p>
    <w:p w14:paraId="6494FDD2" w14:textId="77777777" w:rsidR="00C9739A" w:rsidRDefault="00C9739A">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p>
    <w:p w14:paraId="42DA3D87" w14:textId="77777777" w:rsidR="00C9739A" w:rsidRDefault="00C9739A">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p>
    <w:p w14:paraId="49772E85" w14:textId="77777777" w:rsidR="00C9739A" w:rsidRDefault="009E7F26">
      <w:pPr>
        <w:widowControl w:val="0"/>
        <w:spacing w:after="0" w:line="240" w:lineRule="auto"/>
        <w:ind w:firstLine="709"/>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 xml:space="preserve"> Example of article design</w:t>
      </w:r>
    </w:p>
    <w:p w14:paraId="7C409348" w14:textId="77777777" w:rsidR="00C9739A" w:rsidRDefault="009E7F26">
      <w:pPr>
        <w:spacing w:after="0" w:line="240" w:lineRule="auto"/>
        <w:ind w:firstLine="709"/>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УДК</w:t>
      </w:r>
      <w:r>
        <w:rPr>
          <w:rFonts w:ascii="Times New Roman" w:eastAsia="Calibri" w:hAnsi="Times New Roman" w:cs="Times New Roman"/>
          <w:sz w:val="24"/>
          <w:szCs w:val="24"/>
          <w:lang w:val="en-US"/>
        </w:rPr>
        <w:t xml:space="preserve"> 615.322 </w:t>
      </w:r>
    </w:p>
    <w:p w14:paraId="545F31BB" w14:textId="77777777" w:rsidR="00C9739A" w:rsidRDefault="009E7F26">
      <w:pPr>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303C772" w14:textId="77777777" w:rsidR="00C9739A" w:rsidRDefault="009E7F26">
      <w:pPr>
        <w:spacing w:after="0" w:line="240" w:lineRule="auto"/>
        <w:ind w:firstLine="709"/>
        <w:contextualSpacing/>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Е.В. Ульрих, доктор техн. наук, профессор, О.В. </w:t>
      </w:r>
      <w:r>
        <w:rPr>
          <w:rFonts w:ascii="Times New Roman" w:eastAsia="Calibri" w:hAnsi="Times New Roman" w:cs="Times New Roman"/>
          <w:iCs/>
          <w:sz w:val="24"/>
          <w:szCs w:val="24"/>
        </w:rPr>
        <w:t>Смоловская, канд. биол. наук, доцент</w:t>
      </w:r>
    </w:p>
    <w:p w14:paraId="23074B90" w14:textId="77777777" w:rsidR="00C9739A" w:rsidRDefault="009E7F26">
      <w:pPr>
        <w:widowControl w:val="0"/>
        <w:spacing w:after="0" w:line="240" w:lineRule="auto"/>
        <w:ind w:firstLine="709"/>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ФГБОУ ВО Кузбасская ГСХА, Россия, г. Кемерово</w:t>
      </w:r>
    </w:p>
    <w:p w14:paraId="69EAA369" w14:textId="77777777" w:rsidR="00C9739A" w:rsidRDefault="009E7F26">
      <w:pPr>
        <w:spacing w:after="0" w:line="240" w:lineRule="auto"/>
        <w:ind w:firstLine="709"/>
        <w:contextualSpacing/>
        <w:jc w:val="center"/>
        <w:rPr>
          <w:rFonts w:ascii="Times New Roman" w:eastAsia="Calibri" w:hAnsi="Times New Roman" w:cs="Times New Roman"/>
          <w:color w:val="0000FF"/>
          <w:sz w:val="24"/>
          <w:szCs w:val="24"/>
          <w:u w:val="single"/>
          <w:lang w:val="en-US"/>
        </w:rPr>
      </w:pPr>
      <w:r>
        <w:rPr>
          <w:rFonts w:ascii="Times New Roman" w:eastAsia="Calibri" w:hAnsi="Times New Roman" w:cs="Times New Roman"/>
          <w:sz w:val="24"/>
          <w:szCs w:val="24"/>
          <w:lang w:val="en-US"/>
        </w:rPr>
        <w:t xml:space="preserve">E-mail: </w:t>
      </w:r>
      <w:hyperlink r:id="rId6" w:history="1">
        <w:r>
          <w:rPr>
            <w:rFonts w:ascii="Times New Roman" w:eastAsia="Calibri" w:hAnsi="Times New Roman" w:cs="Times New Roman"/>
            <w:color w:val="0000FF"/>
            <w:sz w:val="24"/>
            <w:szCs w:val="24"/>
            <w:u w:val="single"/>
            <w:lang w:val="en-US"/>
          </w:rPr>
          <w:t>elenn.ulrich@mail.ru</w:t>
        </w:r>
      </w:hyperlink>
    </w:p>
    <w:p w14:paraId="698BD3A6" w14:textId="77777777" w:rsidR="00C9739A" w:rsidRDefault="009E7F26">
      <w:pPr>
        <w:spacing w:after="0" w:line="240" w:lineRule="auto"/>
        <w:ind w:firstLine="709"/>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Determination of general toxicity of pharms substances based on extracts of medicinal plants</w:t>
      </w:r>
    </w:p>
    <w:p w14:paraId="344385B6" w14:textId="77777777" w:rsidR="00C9739A" w:rsidRDefault="009E7F26">
      <w:pPr>
        <w:spacing w:after="0" w:line="240" w:lineRule="auto"/>
        <w:ind w:firstLine="709"/>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E.V. Ul</w:t>
      </w:r>
      <w:r>
        <w:rPr>
          <w:rFonts w:ascii="Times New Roman" w:eastAsia="Calibri" w:hAnsi="Times New Roman" w:cs="Times New Roman"/>
          <w:color w:val="000000"/>
          <w:sz w:val="24"/>
          <w:szCs w:val="24"/>
          <w:lang w:val="en-US"/>
        </w:rPr>
        <w:t xml:space="preserve">rikh, doctor of technical sciences, professor, </w:t>
      </w:r>
    </w:p>
    <w:p w14:paraId="1D6D5B01" w14:textId="77777777" w:rsidR="00C9739A" w:rsidRDefault="009E7F26">
      <w:pPr>
        <w:spacing w:after="0" w:line="240" w:lineRule="auto"/>
        <w:ind w:firstLine="709"/>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xml:space="preserve">O.V. Smolovskaya, </w:t>
      </w:r>
      <w:r>
        <w:rPr>
          <w:rFonts w:ascii="Times New Roman" w:eastAsia="Calibri" w:hAnsi="Times New Roman" w:cs="Times New Roman"/>
          <w:sz w:val="24"/>
          <w:szCs w:val="24"/>
          <w:lang w:val="en-US"/>
        </w:rPr>
        <w:t>candidate of biological sciences, assistant professor</w:t>
      </w:r>
      <w:r>
        <w:rPr>
          <w:rFonts w:ascii="Times New Roman" w:eastAsia="Calibri" w:hAnsi="Times New Roman" w:cs="Times New Roman"/>
          <w:color w:val="000000"/>
          <w:sz w:val="24"/>
          <w:szCs w:val="24"/>
          <w:lang w:val="en-US"/>
        </w:rPr>
        <w:t xml:space="preserve"> </w:t>
      </w:r>
    </w:p>
    <w:p w14:paraId="0748FE92" w14:textId="77777777" w:rsidR="00C9739A" w:rsidRDefault="009E7F26">
      <w:pPr>
        <w:spacing w:after="0" w:line="240" w:lineRule="auto"/>
        <w:ind w:firstLine="709"/>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of Kuzbass State agricultural Academy, Russia, Kemerovo city</w:t>
      </w:r>
    </w:p>
    <w:p w14:paraId="165AEC47" w14:textId="77777777" w:rsidR="00C9739A" w:rsidRDefault="00C9739A">
      <w:pPr>
        <w:spacing w:after="0" w:line="240" w:lineRule="auto"/>
        <w:ind w:firstLine="709"/>
        <w:jc w:val="center"/>
        <w:rPr>
          <w:rFonts w:ascii="Times New Roman" w:eastAsia="Calibri" w:hAnsi="Times New Roman" w:cs="Times New Roman"/>
          <w:color w:val="000000"/>
          <w:sz w:val="24"/>
          <w:szCs w:val="24"/>
          <w:lang w:val="en-US"/>
        </w:rPr>
      </w:pPr>
    </w:p>
    <w:p w14:paraId="39270CFA" w14:textId="77777777" w:rsidR="00C9739A" w:rsidRDefault="009E7F2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Аннотация. </w:t>
      </w:r>
      <w:r>
        <w:rPr>
          <w:rFonts w:ascii="Times New Roman" w:eastAsia="Times New Roman" w:hAnsi="Times New Roman" w:cs="Times New Roman"/>
          <w:sz w:val="24"/>
          <w:szCs w:val="24"/>
          <w:lang w:eastAsia="ru-RU"/>
        </w:rPr>
        <w:t xml:space="preserve">Результаты, описанные в работе, позволяют объективно </w:t>
      </w:r>
      <w:r>
        <w:rPr>
          <w:rFonts w:ascii="Times New Roman" w:eastAsia="Times New Roman" w:hAnsi="Times New Roman" w:cs="Times New Roman"/>
          <w:sz w:val="24"/>
          <w:szCs w:val="24"/>
          <w:lang w:eastAsia="ru-RU"/>
        </w:rPr>
        <w:t>оценить общую токсичностиь для живых организмов опытных партий фармсубстанций на основе экстрактов лекарственных растений. Исследовались 12 опытных партий фармсубстанций на основе экстрактов лекарственных растений (из 12 лекарственных растений). Концентрац</w:t>
      </w:r>
      <w:r>
        <w:rPr>
          <w:rFonts w:ascii="Times New Roman" w:eastAsia="Times New Roman" w:hAnsi="Times New Roman" w:cs="Times New Roman"/>
          <w:sz w:val="24"/>
          <w:szCs w:val="24"/>
          <w:lang w:eastAsia="ru-RU"/>
        </w:rPr>
        <w:t>ии исследуемого водного раствора фармсубстанций составляла 5%. Выживаемость рачков-цериодафний в контроле составляла 93%.</w:t>
      </w:r>
    </w:p>
    <w:p w14:paraId="2A299A9A" w14:textId="77777777" w:rsidR="00C9739A" w:rsidRDefault="009E7F26">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r>
        <w:rPr>
          <w:rFonts w:ascii="Times New Roman" w:hAnsi="Times New Roman" w:cs="Times New Roman"/>
          <w:b/>
          <w:sz w:val="24"/>
          <w:szCs w:val="24"/>
          <w:lang w:val="en-US"/>
        </w:rPr>
        <w:t>Abctract.</w:t>
      </w:r>
      <w:r>
        <w:rPr>
          <w:rFonts w:ascii="Times New Roman" w:eastAsia="Times New Roman" w:hAnsi="Times New Roman" w:cs="Times New Roman"/>
          <w:sz w:val="24"/>
          <w:szCs w:val="24"/>
          <w:lang w:val="en-US" w:eastAsia="ru-RU"/>
        </w:rPr>
        <w:t>The results described in the paper allow an objective assessment of the overall toxicity for living organisms of experimental</w:t>
      </w:r>
      <w:r>
        <w:rPr>
          <w:rFonts w:ascii="Times New Roman" w:eastAsia="Times New Roman" w:hAnsi="Times New Roman" w:cs="Times New Roman"/>
          <w:sz w:val="24"/>
          <w:szCs w:val="24"/>
          <w:lang w:val="en-US" w:eastAsia="ru-RU"/>
        </w:rPr>
        <w:t xml:space="preserve"> batches of pharmaceutical substances based on extracts of medicinal plants. We studied 12 experimental batches of pharmaceutical substances based on extracts of medicinal plants (from 12 medicinal plants). The concentration of the investigated aqueous sol</w:t>
      </w:r>
      <w:r>
        <w:rPr>
          <w:rFonts w:ascii="Times New Roman" w:eastAsia="Times New Roman" w:hAnsi="Times New Roman" w:cs="Times New Roman"/>
          <w:sz w:val="24"/>
          <w:szCs w:val="24"/>
          <w:lang w:val="en-US" w:eastAsia="ru-RU"/>
        </w:rPr>
        <w:t>ution of pharmaceutical substances was 5%. The survival rate of the cerodaphnia crustaceans in the control was 93%.</w:t>
      </w:r>
    </w:p>
    <w:p w14:paraId="191CE03D" w14:textId="77777777" w:rsidR="00C9739A" w:rsidRDefault="009E7F26">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Ключевые слова:</w:t>
      </w:r>
      <w:r>
        <w:rPr>
          <w:rFonts w:ascii="Times New Roman" w:eastAsia="Times New Roman" w:hAnsi="Times New Roman" w:cs="Times New Roman"/>
          <w:i/>
          <w:sz w:val="24"/>
          <w:szCs w:val="24"/>
          <w:lang w:eastAsia="ru-RU"/>
        </w:rPr>
        <w:t xml:space="preserve"> общая токсичность, фармсубстанции, лекарственные растения, рачки, экстракты.</w:t>
      </w:r>
    </w:p>
    <w:p w14:paraId="03D332EB" w14:textId="77777777" w:rsidR="00C9739A" w:rsidRDefault="009E7F26">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Pr>
          <w:rFonts w:ascii="Times New Roman" w:eastAsia="Times New Roman" w:hAnsi="Times New Roman" w:cs="Times New Roman"/>
          <w:b/>
          <w:i/>
          <w:sz w:val="24"/>
          <w:szCs w:val="24"/>
          <w:lang w:val="en-US" w:eastAsia="ru-RU"/>
        </w:rPr>
        <w:t>Key words:</w:t>
      </w:r>
      <w:r>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58552208" w14:textId="77777777" w:rsidR="00C9739A" w:rsidRDefault="00C9739A">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550783BE" w14:textId="77777777" w:rsidR="00C9739A" w:rsidRDefault="009E7F26">
      <w:pPr>
        <w:widowControl w:val="0"/>
        <w:spacing w:after="0" w:line="240" w:lineRule="auto"/>
        <w:ind w:right="-101" w:firstLine="709"/>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Article text</w:t>
      </w:r>
    </w:p>
    <w:p w14:paraId="1C55ED03" w14:textId="77777777" w:rsidR="00C9739A" w:rsidRDefault="009E7F26">
      <w:pPr>
        <w:widowControl w:val="0"/>
        <w:spacing w:after="0" w:line="240" w:lineRule="auto"/>
        <w:ind w:right="-101"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List of references</w:t>
      </w:r>
    </w:p>
    <w:p w14:paraId="27724F87" w14:textId="77777777" w:rsidR="00C9739A" w:rsidRDefault="00C9739A">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6761B3CD" w14:textId="77777777" w:rsidR="00C9739A" w:rsidRDefault="00C9739A">
      <w:pPr>
        <w:widowControl w:val="0"/>
        <w:spacing w:after="0" w:line="216" w:lineRule="auto"/>
        <w:ind w:right="-101" w:firstLine="176"/>
        <w:jc w:val="center"/>
        <w:rPr>
          <w:rFonts w:ascii="Times New Roman" w:eastAsia="Times New Roman" w:hAnsi="Times New Roman" w:cs="Times New Roman"/>
          <w:b/>
          <w:sz w:val="16"/>
          <w:szCs w:val="16"/>
          <w:lang w:val="en-US"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C9739A" w14:paraId="4C137C9F" w14:textId="77777777">
        <w:trPr>
          <w:trHeight w:val="379"/>
        </w:trPr>
        <w:tc>
          <w:tcPr>
            <w:tcW w:w="9356" w:type="dxa"/>
            <w:gridSpan w:val="2"/>
            <w:vAlign w:val="center"/>
          </w:tcPr>
          <w:p w14:paraId="2A3B9D6F" w14:textId="77777777" w:rsidR="00C9739A" w:rsidRDefault="009E7F26">
            <w:pPr>
              <w:spacing w:after="0" w:line="240" w:lineRule="auto"/>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
                <w:bCs/>
                <w:sz w:val="20"/>
                <w:szCs w:val="20"/>
                <w:lang w:val="en-US" w:eastAsia="ru-RU"/>
              </w:rPr>
              <w:t xml:space="preserve">APPLICATION FORM </w:t>
            </w:r>
          </w:p>
        </w:tc>
      </w:tr>
      <w:tr w:rsidR="00C9739A" w14:paraId="0B72F551" w14:textId="77777777">
        <w:tc>
          <w:tcPr>
            <w:tcW w:w="9356" w:type="dxa"/>
            <w:gridSpan w:val="2"/>
          </w:tcPr>
          <w:p w14:paraId="22A0BCAD" w14:textId="77777777" w:rsidR="00C9739A" w:rsidRDefault="009E7F26">
            <w:pPr>
              <w:tabs>
                <w:tab w:val="left" w:pos="142"/>
                <w:tab w:val="left" w:pos="709"/>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xml:space="preserve">Last, first and middle names </w:t>
            </w:r>
          </w:p>
        </w:tc>
      </w:tr>
      <w:tr w:rsidR="00C9739A" w14:paraId="4D7803EC" w14:textId="77777777">
        <w:tc>
          <w:tcPr>
            <w:tcW w:w="9356" w:type="dxa"/>
            <w:gridSpan w:val="2"/>
            <w:tcBorders>
              <w:bottom w:val="single" w:sz="4" w:space="0" w:color="000000"/>
            </w:tcBorders>
          </w:tcPr>
          <w:p w14:paraId="5439EE4E" w14:textId="77777777" w:rsidR="00C9739A" w:rsidRDefault="009E7F26">
            <w:pPr>
              <w:tabs>
                <w:tab w:val="left" w:pos="142"/>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Place of employment/studying, academic rank</w:t>
            </w:r>
          </w:p>
        </w:tc>
      </w:tr>
      <w:tr w:rsidR="00C9739A" w14:paraId="4D8197BD" w14:textId="77777777">
        <w:trPr>
          <w:trHeight w:val="324"/>
        </w:trPr>
        <w:tc>
          <w:tcPr>
            <w:tcW w:w="9356" w:type="dxa"/>
            <w:gridSpan w:val="2"/>
            <w:tcBorders>
              <w:bottom w:val="single" w:sz="4" w:space="0" w:color="auto"/>
            </w:tcBorders>
            <w:vAlign w:val="center"/>
          </w:tcPr>
          <w:p w14:paraId="103B498E" w14:textId="77777777" w:rsidR="00C9739A" w:rsidRDefault="009E7F26">
            <w:pPr>
              <w:tabs>
                <w:tab w:val="left" w:pos="284"/>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Academic degree</w:t>
            </w:r>
          </w:p>
        </w:tc>
      </w:tr>
      <w:tr w:rsidR="00C9739A" w14:paraId="46E89EE3" w14:textId="77777777">
        <w:trPr>
          <w:trHeight w:val="273"/>
        </w:trPr>
        <w:tc>
          <w:tcPr>
            <w:tcW w:w="9356" w:type="dxa"/>
            <w:gridSpan w:val="2"/>
            <w:tcBorders>
              <w:bottom w:val="single" w:sz="4" w:space="0" w:color="auto"/>
            </w:tcBorders>
            <w:vAlign w:val="center"/>
          </w:tcPr>
          <w:p w14:paraId="7FA70E9D" w14:textId="77777777" w:rsidR="00C9739A" w:rsidRDefault="009E7F26">
            <w:pPr>
              <w:tabs>
                <w:tab w:val="left" w:pos="284"/>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xml:space="preserve">Form of participation   </w:t>
            </w:r>
          </w:p>
        </w:tc>
      </w:tr>
      <w:tr w:rsidR="00C9739A" w14:paraId="412BB982" w14:textId="77777777">
        <w:trPr>
          <w:trHeight w:val="700"/>
        </w:trPr>
        <w:tc>
          <w:tcPr>
            <w:tcW w:w="2552" w:type="dxa"/>
            <w:tcBorders>
              <w:top w:val="single" w:sz="4" w:space="0" w:color="auto"/>
            </w:tcBorders>
          </w:tcPr>
          <w:p w14:paraId="65243C0F" w14:textId="77777777" w:rsidR="00C9739A" w:rsidRDefault="009E7F26">
            <w:pPr>
              <w:tabs>
                <w:tab w:val="left" w:pos="284"/>
              </w:tabs>
              <w:spacing w:after="0" w:line="240" w:lineRule="auto"/>
              <w:jc w:val="both"/>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fldChar w:fldCharType="begin"/>
            </w:r>
            <w:bookmarkStart w:id="2" w:name="Флажок1"/>
            <w:r>
              <w:rPr>
                <w:rFonts w:ascii="Times New Roman" w:eastAsia="Times New Roman" w:hAnsi="Times New Roman" w:cs="Times New Roman"/>
                <w:b/>
                <w:bCs/>
                <w:sz w:val="20"/>
                <w:szCs w:val="20"/>
                <w:lang w:val="en-US" w:eastAsia="ru-RU"/>
              </w:rPr>
              <w:instrText xml:space="preserve"> FORMCHECKBOX </w:instrText>
            </w:r>
            <w:r>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bookmarkEnd w:id="2"/>
            <w:r>
              <w:rPr>
                <w:rFonts w:ascii="Times New Roman" w:eastAsia="Times New Roman" w:hAnsi="Times New Roman" w:cs="Times New Roman"/>
                <w:b/>
                <w:bCs/>
                <w:sz w:val="20"/>
                <w:szCs w:val="20"/>
                <w:lang w:val="en-US" w:eastAsia="ru-RU"/>
              </w:rPr>
              <w:t xml:space="preserve">  full-time</w:t>
            </w:r>
          </w:p>
          <w:p w14:paraId="3A21043C" w14:textId="77777777" w:rsidR="00C9739A" w:rsidRDefault="009E7F26">
            <w:pPr>
              <w:tabs>
                <w:tab w:val="left" w:pos="284"/>
              </w:tabs>
              <w:spacing w:after="0" w:line="240" w:lineRule="auto"/>
              <w:jc w:val="both"/>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fldChar w:fldCharType="begin"/>
            </w:r>
            <w:r>
              <w:rPr>
                <w:rFonts w:ascii="Times New Roman" w:eastAsia="Times New Roman" w:hAnsi="Times New Roman" w:cs="Times New Roman"/>
                <w:b/>
                <w:bCs/>
                <w:sz w:val="20"/>
                <w:szCs w:val="20"/>
                <w:lang w:val="en-US" w:eastAsia="ru-RU"/>
              </w:rPr>
              <w:instrText xml:space="preserve"> FORMCHECKBOX </w:instrText>
            </w:r>
            <w:r>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r>
              <w:rPr>
                <w:rFonts w:ascii="Times New Roman" w:eastAsia="Times New Roman" w:hAnsi="Times New Roman" w:cs="Times New Roman"/>
                <w:b/>
                <w:bCs/>
                <w:sz w:val="20"/>
                <w:szCs w:val="20"/>
                <w:lang w:val="en-US" w:eastAsia="ru-RU"/>
              </w:rPr>
              <w:t xml:space="preserve">  remote</w:t>
            </w:r>
          </w:p>
          <w:p w14:paraId="1FAC4425" w14:textId="77777777" w:rsidR="00C9739A" w:rsidRDefault="009E7F26">
            <w:pPr>
              <w:tabs>
                <w:tab w:val="left" w:pos="284"/>
              </w:tabs>
              <w:spacing w:after="0" w:line="240" w:lineRule="auto"/>
              <w:jc w:val="both"/>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fldChar w:fldCharType="begin"/>
            </w:r>
            <w:r>
              <w:rPr>
                <w:rFonts w:ascii="Times New Roman" w:eastAsia="Times New Roman" w:hAnsi="Times New Roman" w:cs="Times New Roman"/>
                <w:b/>
                <w:bCs/>
                <w:sz w:val="20"/>
                <w:szCs w:val="20"/>
                <w:lang w:val="en-US" w:eastAsia="ru-RU"/>
              </w:rPr>
              <w:instrText xml:space="preserve"> FORMCHECKBOX </w:instrText>
            </w:r>
            <w:r>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r>
              <w:rPr>
                <w:rFonts w:ascii="Times New Roman" w:eastAsia="Times New Roman" w:hAnsi="Times New Roman" w:cs="Times New Roman"/>
                <w:b/>
                <w:bCs/>
                <w:sz w:val="20"/>
                <w:szCs w:val="20"/>
                <w:lang w:val="en-US" w:eastAsia="ru-RU"/>
              </w:rPr>
              <w:t xml:space="preserve">  extra-mural</w:t>
            </w:r>
          </w:p>
        </w:tc>
        <w:tc>
          <w:tcPr>
            <w:tcW w:w="6804" w:type="dxa"/>
            <w:tcBorders>
              <w:top w:val="single" w:sz="4" w:space="0" w:color="auto"/>
            </w:tcBorders>
            <w:vAlign w:val="center"/>
          </w:tcPr>
          <w:p w14:paraId="2EBF0AD2" w14:textId="77777777" w:rsidR="00C9739A" w:rsidRDefault="009E7F26">
            <w:pPr>
              <w:tabs>
                <w:tab w:val="left" w:pos="284"/>
              </w:tabs>
              <w:spacing w:after="0" w:line="240" w:lineRule="auto"/>
              <w:jc w:val="both"/>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fldChar w:fldCharType="begin"/>
            </w:r>
            <w:r>
              <w:rPr>
                <w:rFonts w:ascii="Times New Roman" w:eastAsia="Times New Roman" w:hAnsi="Times New Roman" w:cs="Times New Roman"/>
                <w:b/>
                <w:bCs/>
                <w:sz w:val="20"/>
                <w:szCs w:val="20"/>
                <w:lang w:eastAsia="ru-RU"/>
              </w:rPr>
              <w:instrText xml:space="preserve"> FORMCHECKBOX </w:instrText>
            </w:r>
            <w:r>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val="en-US" w:eastAsia="ru-RU"/>
              </w:rPr>
              <w:t xml:space="preserve"> with report</w:t>
            </w:r>
          </w:p>
          <w:p w14:paraId="720EE9C9" w14:textId="77777777" w:rsidR="00C9739A" w:rsidRDefault="009E7F26">
            <w:pPr>
              <w:tabs>
                <w:tab w:val="left" w:pos="284"/>
              </w:tabs>
              <w:spacing w:after="0" w:line="240" w:lineRule="auto"/>
              <w:jc w:val="both"/>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fldChar w:fldCharType="begin"/>
            </w:r>
            <w:r>
              <w:rPr>
                <w:rFonts w:ascii="Times New Roman" w:eastAsia="Times New Roman" w:hAnsi="Times New Roman" w:cs="Times New Roman"/>
                <w:b/>
                <w:bCs/>
                <w:sz w:val="20"/>
                <w:szCs w:val="20"/>
                <w:lang w:eastAsia="ru-RU"/>
              </w:rPr>
              <w:instrText xml:space="preserve"> FORMCHECKBOX </w:instrText>
            </w:r>
            <w:r>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val="en-US" w:eastAsia="ru-RU"/>
              </w:rPr>
              <w:t xml:space="preserve"> without report</w:t>
            </w:r>
          </w:p>
        </w:tc>
      </w:tr>
      <w:tr w:rsidR="00C9739A" w14:paraId="3B418C43" w14:textId="77777777">
        <w:trPr>
          <w:trHeight w:val="205"/>
        </w:trPr>
        <w:tc>
          <w:tcPr>
            <w:tcW w:w="9356" w:type="dxa"/>
            <w:gridSpan w:val="2"/>
            <w:vAlign w:val="center"/>
          </w:tcPr>
          <w:p w14:paraId="457882DF" w14:textId="77777777" w:rsidR="00C9739A" w:rsidRDefault="009E7F26">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val="en-US" w:eastAsia="ru-RU"/>
              </w:rPr>
              <w:t>Telephone</w:t>
            </w:r>
          </w:p>
        </w:tc>
      </w:tr>
      <w:tr w:rsidR="00C9739A" w14:paraId="38CA2278" w14:textId="77777777">
        <w:trPr>
          <w:trHeight w:val="238"/>
        </w:trPr>
        <w:tc>
          <w:tcPr>
            <w:tcW w:w="9356" w:type="dxa"/>
            <w:gridSpan w:val="2"/>
            <w:vAlign w:val="center"/>
          </w:tcPr>
          <w:p w14:paraId="5CAECBB7" w14:textId="77777777" w:rsidR="00C9739A" w:rsidRDefault="009E7F2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val="en-US" w:eastAsia="ru-RU"/>
              </w:rPr>
              <w:t>E</w:t>
            </w:r>
            <w:r>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mail</w:t>
            </w:r>
          </w:p>
        </w:tc>
      </w:tr>
      <w:tr w:rsidR="00C9739A" w14:paraId="358D2BBA" w14:textId="77777777">
        <w:trPr>
          <w:trHeight w:val="382"/>
        </w:trPr>
        <w:tc>
          <w:tcPr>
            <w:tcW w:w="9356" w:type="dxa"/>
            <w:gridSpan w:val="2"/>
          </w:tcPr>
          <w:p w14:paraId="3D991A27" w14:textId="77777777" w:rsidR="00C9739A" w:rsidRDefault="009E7F26">
            <w:pPr>
              <w:tabs>
                <w:tab w:val="left" w:pos="284"/>
              </w:tabs>
              <w:spacing w:after="0" w:line="360" w:lineRule="auto"/>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Article Title:</w:t>
            </w:r>
          </w:p>
        </w:tc>
      </w:tr>
      <w:tr w:rsidR="00C9739A" w14:paraId="5B0DE72E" w14:textId="77777777">
        <w:trPr>
          <w:trHeight w:val="395"/>
        </w:trPr>
        <w:tc>
          <w:tcPr>
            <w:tcW w:w="9356" w:type="dxa"/>
            <w:gridSpan w:val="2"/>
          </w:tcPr>
          <w:p w14:paraId="03D34515" w14:textId="77777777" w:rsidR="00C9739A" w:rsidRDefault="009E7F26">
            <w:pPr>
              <w:tabs>
                <w:tab w:val="left" w:pos="284"/>
              </w:tabs>
              <w:spacing w:after="0" w:line="360" w:lineRule="auto"/>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Conference Workshop:</w:t>
            </w:r>
          </w:p>
        </w:tc>
      </w:tr>
      <w:tr w:rsidR="00C9739A" w14:paraId="66407C6C" w14:textId="77777777">
        <w:tc>
          <w:tcPr>
            <w:tcW w:w="9356" w:type="dxa"/>
            <w:gridSpan w:val="2"/>
          </w:tcPr>
          <w:p w14:paraId="3F6AC486" w14:textId="77777777" w:rsidR="00C9739A" w:rsidRDefault="009E7F26">
            <w:pPr>
              <w:tabs>
                <w:tab w:val="left" w:pos="284"/>
              </w:tabs>
              <w:spacing w:after="0" w:line="240" w:lineRule="auto"/>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 xml:space="preserve">I hereby request you to book a place at the hotel </w:t>
            </w:r>
          </w:p>
          <w:p w14:paraId="7E022955" w14:textId="77777777" w:rsidR="00C9739A" w:rsidRDefault="009E7F26">
            <w:pPr>
              <w:tabs>
                <w:tab w:val="left" w:pos="284"/>
              </w:tabs>
              <w:spacing w:after="0" w:line="240" w:lineRule="auto"/>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from______________to______________2020.</w:t>
            </w:r>
          </w:p>
          <w:p w14:paraId="33F8AE38" w14:textId="77777777" w:rsidR="00C9739A" w:rsidRDefault="009E7F26">
            <w:pPr>
              <w:spacing w:after="0" w:line="240" w:lineRule="auto"/>
              <w:rPr>
                <w:rFonts w:ascii="Times New Roman" w:eastAsia="Times New Roman" w:hAnsi="Times New Roman" w:cs="Times New Roman"/>
                <w:b/>
                <w:sz w:val="20"/>
                <w:szCs w:val="20"/>
                <w:lang w:val="en-US" w:eastAsia="ru-RU"/>
              </w:rPr>
            </w:pPr>
            <w:r>
              <w:rPr>
                <w:rFonts w:ascii="Times New Roman" w:eastAsia="Times New Roman" w:hAnsi="Times New Roman" w:cs="Times New Roman"/>
                <w:sz w:val="20"/>
                <w:szCs w:val="20"/>
                <w:lang w:val="en-US" w:eastAsia="ru-RU"/>
              </w:rPr>
              <w:t xml:space="preserve"> Room categories (single, double)</w:t>
            </w:r>
          </w:p>
        </w:tc>
      </w:tr>
    </w:tbl>
    <w:p w14:paraId="52F23285" w14:textId="77777777" w:rsidR="00C9739A" w:rsidRDefault="00C9739A">
      <w:pPr>
        <w:spacing w:after="0" w:line="240" w:lineRule="auto"/>
        <w:jc w:val="center"/>
        <w:rPr>
          <w:rFonts w:ascii="Times New Roman" w:eastAsia="Times New Roman" w:hAnsi="Times New Roman" w:cs="Times New Roman"/>
          <w:b/>
          <w:bCs/>
          <w:color w:val="000000"/>
          <w:sz w:val="20"/>
          <w:szCs w:val="20"/>
          <w:lang w:val="en-US" w:eastAsia="ru-RU"/>
        </w:rPr>
      </w:pPr>
    </w:p>
    <w:p w14:paraId="3088F8C0" w14:textId="77777777" w:rsidR="00C9739A" w:rsidRDefault="00C9739A">
      <w:pPr>
        <w:spacing w:after="0" w:line="240" w:lineRule="auto"/>
        <w:jc w:val="center"/>
        <w:rPr>
          <w:rFonts w:ascii="Times New Roman" w:eastAsia="Times New Roman" w:hAnsi="Times New Roman" w:cs="Times New Roman"/>
          <w:b/>
          <w:sz w:val="24"/>
          <w:szCs w:val="24"/>
          <w:lang w:val="en-US" w:eastAsia="ru-RU"/>
        </w:rPr>
      </w:pPr>
    </w:p>
    <w:p w14:paraId="11BBAED3" w14:textId="77777777" w:rsidR="00C9739A" w:rsidRDefault="00C9739A">
      <w:pPr>
        <w:spacing w:after="0" w:line="240" w:lineRule="auto"/>
        <w:jc w:val="center"/>
        <w:rPr>
          <w:rFonts w:ascii="Times New Roman" w:eastAsia="Times New Roman" w:hAnsi="Times New Roman" w:cs="Times New Roman"/>
          <w:b/>
          <w:sz w:val="24"/>
          <w:szCs w:val="24"/>
          <w:lang w:val="en-US" w:eastAsia="ru-RU"/>
        </w:rPr>
      </w:pPr>
    </w:p>
    <w:p w14:paraId="682E9CA8" w14:textId="77777777" w:rsidR="00C9739A" w:rsidRDefault="00C9739A">
      <w:pPr>
        <w:spacing w:after="0" w:line="240" w:lineRule="auto"/>
        <w:jc w:val="center"/>
        <w:rPr>
          <w:rFonts w:ascii="Times New Roman" w:eastAsia="Times New Roman" w:hAnsi="Times New Roman" w:cs="Times New Roman"/>
          <w:b/>
          <w:sz w:val="24"/>
          <w:szCs w:val="24"/>
          <w:lang w:val="en-US" w:eastAsia="ru-RU"/>
        </w:rPr>
      </w:pPr>
    </w:p>
    <w:p w14:paraId="5F3CC839" w14:textId="77777777" w:rsidR="00C9739A" w:rsidRDefault="00C9739A">
      <w:pPr>
        <w:spacing w:after="0" w:line="240" w:lineRule="auto"/>
        <w:ind w:firstLine="709"/>
        <w:jc w:val="center"/>
        <w:rPr>
          <w:rFonts w:ascii="Times New Roman" w:eastAsia="Times New Roman" w:hAnsi="Times New Roman" w:cs="Times New Roman"/>
          <w:b/>
          <w:sz w:val="24"/>
          <w:szCs w:val="24"/>
          <w:lang w:val="en-US" w:eastAsia="ru-RU"/>
        </w:rPr>
      </w:pPr>
    </w:p>
    <w:p w14:paraId="39DA21D4" w14:textId="77777777" w:rsidR="00C9739A" w:rsidRDefault="009E7F26">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INFORMATION FOR CONFERENCE PARTICIPANTS WITH INDEXATION OF MATERIALS IN WEB OF SCIENCE</w:t>
      </w:r>
    </w:p>
    <w:p w14:paraId="005083CF" w14:textId="77777777" w:rsidR="00C9739A" w:rsidRDefault="00C9739A">
      <w:pPr>
        <w:spacing w:after="0" w:line="240" w:lineRule="auto"/>
        <w:ind w:firstLine="709"/>
        <w:jc w:val="center"/>
        <w:rPr>
          <w:rFonts w:ascii="Times New Roman" w:eastAsia="Times New Roman" w:hAnsi="Times New Roman" w:cs="Times New Roman"/>
          <w:b/>
          <w:sz w:val="24"/>
          <w:szCs w:val="24"/>
          <w:lang w:val="en-US" w:eastAsia="ru-RU"/>
        </w:rPr>
      </w:pPr>
    </w:p>
    <w:p w14:paraId="2BDD3BBF" w14:textId="77777777" w:rsidR="00C9739A" w:rsidRDefault="009E7F26">
      <w:pPr>
        <w:spacing w:after="0" w:line="240" w:lineRule="auto"/>
        <w:ind w:firstLine="709"/>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sz w:val="24"/>
          <w:szCs w:val="24"/>
          <w:lang w:val="en-US" w:eastAsia="ru-RU"/>
        </w:rPr>
        <w:t xml:space="preserve"> Conference Workshops </w:t>
      </w:r>
    </w:p>
    <w:p w14:paraId="6149D3EC"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Development of feed additives and feeding of farm animals and birds.</w:t>
      </w:r>
    </w:p>
    <w:p w14:paraId="6853DC2C"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Robotics and mechanization in AIC.</w:t>
      </w:r>
    </w:p>
    <w:p w14:paraId="74328336"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Genetics and selection in animal husbandry.</w:t>
      </w:r>
    </w:p>
    <w:p w14:paraId="50E098CA"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Innovative technologies of agricultural products processing.</w:t>
      </w:r>
    </w:p>
    <w:p w14:paraId="5352660F"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Functiona</w:t>
      </w:r>
      <w:r>
        <w:rPr>
          <w:rFonts w:ascii="Times New Roman" w:eastAsia="Times New Roman" w:hAnsi="Times New Roman" w:cs="Times New Roman"/>
          <w:sz w:val="24"/>
          <w:szCs w:val="24"/>
          <w:lang w:val="en-US" w:eastAsia="ru-RU"/>
        </w:rPr>
        <w:t>l nutrition: relevance and technologies.</w:t>
      </w:r>
    </w:p>
    <w:p w14:paraId="1B221DC6"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 Bioremediation, ecology and environmental management.</w:t>
      </w:r>
    </w:p>
    <w:p w14:paraId="06DD03FC"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 Aquaculture: status and development paths.</w:t>
      </w:r>
    </w:p>
    <w:p w14:paraId="67EE7FDC"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 Modern problems of agronomy and ways of their solution.</w:t>
      </w:r>
    </w:p>
    <w:p w14:paraId="43AC064B"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 Veterinary medicine and zootechnics.</w:t>
      </w:r>
    </w:p>
    <w:p w14:paraId="397A5040" w14:textId="77777777" w:rsidR="00C9739A" w:rsidRDefault="009E7F2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 Socio-eco</w:t>
      </w:r>
      <w:r>
        <w:rPr>
          <w:rFonts w:ascii="Times New Roman" w:eastAsia="Times New Roman" w:hAnsi="Times New Roman" w:cs="Times New Roman"/>
          <w:sz w:val="24"/>
          <w:szCs w:val="24"/>
          <w:lang w:val="en-US" w:eastAsia="ru-RU"/>
        </w:rPr>
        <w:t>nomic tools of AIC.</w:t>
      </w:r>
    </w:p>
    <w:p w14:paraId="24657B65" w14:textId="77777777" w:rsidR="00C9739A" w:rsidRDefault="00C9739A">
      <w:pPr>
        <w:spacing w:after="0" w:line="240" w:lineRule="auto"/>
        <w:jc w:val="both"/>
        <w:rPr>
          <w:rFonts w:ascii="Times New Roman" w:eastAsia="Times New Roman" w:hAnsi="Times New Roman" w:cs="Times New Roman"/>
          <w:sz w:val="24"/>
          <w:szCs w:val="24"/>
          <w:lang w:val="en-US" w:eastAsia="ru-RU"/>
        </w:rPr>
      </w:pPr>
    </w:p>
    <w:p w14:paraId="643BAADB" w14:textId="77777777" w:rsidR="00C9739A" w:rsidRDefault="00C9739A">
      <w:pPr>
        <w:spacing w:after="0" w:line="240" w:lineRule="auto"/>
        <w:ind w:firstLine="709"/>
        <w:jc w:val="center"/>
        <w:rPr>
          <w:rFonts w:ascii="Times New Roman" w:eastAsia="Times New Roman" w:hAnsi="Times New Roman" w:cs="Times New Roman"/>
          <w:b/>
          <w:sz w:val="24"/>
          <w:szCs w:val="24"/>
          <w:lang w:val="en-US" w:eastAsia="ru-RU"/>
        </w:rPr>
      </w:pPr>
    </w:p>
    <w:p w14:paraId="6016733E" w14:textId="77777777" w:rsidR="00C9739A" w:rsidRDefault="009E7F26">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Participation conditions</w:t>
      </w:r>
    </w:p>
    <w:p w14:paraId="584FE9A3" w14:textId="77777777" w:rsidR="00C9739A" w:rsidRDefault="009E7F26">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Participants must submit to the Steering Committee by </w:t>
      </w:r>
      <w:r>
        <w:rPr>
          <w:rFonts w:ascii="Times New Roman" w:eastAsia="Times New Roman" w:hAnsi="Times New Roman" w:cs="Times New Roman"/>
          <w:b/>
          <w:spacing w:val="-6"/>
          <w:sz w:val="24"/>
          <w:szCs w:val="24"/>
          <w:u w:val="single"/>
          <w:lang w:val="en-US" w:eastAsia="ru-RU"/>
        </w:rPr>
        <w:t>April 20, 2020</w:t>
      </w:r>
      <w:r>
        <w:rPr>
          <w:rFonts w:ascii="Times New Roman" w:eastAsia="Times New Roman" w:hAnsi="Times New Roman" w:cs="Times New Roman"/>
          <w:spacing w:val="-6"/>
          <w:sz w:val="24"/>
          <w:szCs w:val="24"/>
          <w:lang w:val="en-US" w:eastAsia="ru-RU"/>
        </w:rPr>
        <w:t>:</w:t>
      </w:r>
    </w:p>
    <w:p w14:paraId="0CC3036F" w14:textId="77777777" w:rsidR="00C9739A" w:rsidRDefault="009E7F26">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ab/>
      </w:r>
      <w:r>
        <w:rPr>
          <w:rFonts w:ascii="Times New Roman" w:eastAsia="Times New Roman" w:hAnsi="Times New Roman" w:cs="Times New Roman"/>
          <w:spacing w:val="-6"/>
          <w:sz w:val="24"/>
          <w:szCs w:val="24"/>
          <w:lang w:val="en-US" w:eastAsia="ru-RU"/>
        </w:rPr>
        <w:t xml:space="preserve">1) Article in electronic form, taking into account the above design requirements, from 4 to 10 pages; </w:t>
      </w:r>
    </w:p>
    <w:p w14:paraId="30677E69" w14:textId="77777777" w:rsidR="00C9739A" w:rsidRDefault="009E7F26">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ab/>
        <w:t>2) An application of the Participant according to the form;</w:t>
      </w:r>
    </w:p>
    <w:p w14:paraId="0D6947C2" w14:textId="77777777" w:rsidR="00C9739A" w:rsidRDefault="009E7F26">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ab/>
        <w:t>3) The Steering Committee reserves the right to reject materials that do not meet the conte</w:t>
      </w:r>
      <w:r>
        <w:rPr>
          <w:rFonts w:ascii="Times New Roman" w:eastAsia="Times New Roman" w:hAnsi="Times New Roman" w:cs="Times New Roman"/>
          <w:spacing w:val="-6"/>
          <w:sz w:val="24"/>
          <w:szCs w:val="24"/>
          <w:lang w:val="en-US" w:eastAsia="ru-RU"/>
        </w:rPr>
        <w:t>nt or formal requirements.</w:t>
      </w:r>
    </w:p>
    <w:p w14:paraId="1AF28724" w14:textId="77777777" w:rsidR="00C9739A" w:rsidRDefault="009E7F26">
      <w:pPr>
        <w:spacing w:after="0" w:line="240" w:lineRule="auto"/>
        <w:ind w:firstLine="284"/>
        <w:jc w:val="both"/>
        <w:rPr>
          <w:rFonts w:ascii="Times New Roman" w:eastAsia="Times New Roman" w:hAnsi="Times New Roman" w:cs="Times New Roman"/>
          <w:b/>
          <w:i/>
          <w:sz w:val="24"/>
          <w:szCs w:val="24"/>
          <w:lang w:val="en-US" w:eastAsia="ru-RU"/>
        </w:rPr>
      </w:pPr>
      <w:r>
        <w:rPr>
          <w:rFonts w:ascii="Times New Roman" w:eastAsia="Times New Roman" w:hAnsi="Times New Roman" w:cs="Times New Roman"/>
          <w:spacing w:val="-6"/>
          <w:sz w:val="24"/>
          <w:szCs w:val="24"/>
          <w:lang w:val="en-US" w:eastAsia="ru-RU"/>
        </w:rPr>
        <w:t xml:space="preserve"> For publication in a journal indexed in the Web of Science database, a payment of </w:t>
      </w:r>
      <w:r>
        <w:rPr>
          <w:rFonts w:ascii="Times New Roman" w:eastAsia="Times New Roman" w:hAnsi="Times New Roman" w:cs="Times New Roman"/>
          <w:b/>
          <w:spacing w:val="-6"/>
          <w:sz w:val="24"/>
          <w:szCs w:val="24"/>
          <w:lang w:val="en-US" w:eastAsia="ru-RU"/>
        </w:rPr>
        <w:t>20,000 rubles</w:t>
      </w:r>
      <w:r>
        <w:rPr>
          <w:rFonts w:ascii="Times New Roman" w:eastAsia="Times New Roman" w:hAnsi="Times New Roman" w:cs="Times New Roman"/>
          <w:spacing w:val="-6"/>
          <w:sz w:val="24"/>
          <w:szCs w:val="24"/>
          <w:lang w:val="en-US" w:eastAsia="ru-RU"/>
        </w:rPr>
        <w:t xml:space="preserve"> is provided. (VAT incl.) for one article. </w:t>
      </w:r>
      <w:r>
        <w:rPr>
          <w:rFonts w:ascii="Times New Roman" w:eastAsia="Times New Roman" w:hAnsi="Times New Roman" w:cs="Times New Roman"/>
          <w:b/>
          <w:spacing w:val="-6"/>
          <w:sz w:val="24"/>
          <w:szCs w:val="24"/>
          <w:lang w:val="en-US" w:eastAsia="ru-RU"/>
        </w:rPr>
        <w:t xml:space="preserve">The price includes translation of the article into English. The contract and bank details </w:t>
      </w:r>
      <w:r>
        <w:rPr>
          <w:rFonts w:ascii="Times New Roman" w:eastAsia="Times New Roman" w:hAnsi="Times New Roman" w:cs="Times New Roman"/>
          <w:b/>
          <w:spacing w:val="-6"/>
          <w:sz w:val="24"/>
          <w:szCs w:val="24"/>
          <w:lang w:val="en-US" w:eastAsia="ru-RU"/>
        </w:rPr>
        <w:t>for payment will be sent to the authors of accepted articles by e-mail together with the confirmation of acceptance of the article.</w:t>
      </w:r>
    </w:p>
    <w:p w14:paraId="65372341" w14:textId="77777777" w:rsidR="00C9739A" w:rsidRDefault="00C9739A">
      <w:pPr>
        <w:spacing w:after="0" w:line="240" w:lineRule="auto"/>
        <w:ind w:firstLine="284"/>
        <w:jc w:val="both"/>
        <w:rPr>
          <w:rFonts w:ascii="Times New Roman" w:eastAsia="Times New Roman" w:hAnsi="Times New Roman" w:cs="Times New Roman"/>
          <w:b/>
          <w:i/>
          <w:sz w:val="24"/>
          <w:szCs w:val="24"/>
          <w:lang w:val="en-US" w:eastAsia="ru-RU"/>
        </w:rPr>
      </w:pPr>
    </w:p>
    <w:p w14:paraId="0F5050C7" w14:textId="77777777" w:rsidR="00C9739A" w:rsidRDefault="00C9739A">
      <w:pPr>
        <w:spacing w:after="0" w:line="240" w:lineRule="auto"/>
        <w:ind w:firstLine="284"/>
        <w:jc w:val="both"/>
        <w:rPr>
          <w:rFonts w:ascii="Times New Roman" w:eastAsia="Times New Roman" w:hAnsi="Times New Roman" w:cs="Times New Roman"/>
          <w:b/>
          <w:i/>
          <w:sz w:val="24"/>
          <w:szCs w:val="24"/>
          <w:lang w:val="en-US" w:eastAsia="ru-RU"/>
        </w:rPr>
      </w:pPr>
    </w:p>
    <w:p w14:paraId="1737A5CE" w14:textId="77777777" w:rsidR="00C9739A" w:rsidRDefault="009E7F26">
      <w:pPr>
        <w:rPr>
          <w:rFonts w:ascii="Times New Roman" w:eastAsia="Times New Roman" w:hAnsi="Times New Roman" w:cs="Times New Roman"/>
          <w:b/>
          <w:bCs/>
          <w:i/>
          <w:spacing w:val="-6"/>
          <w:sz w:val="24"/>
          <w:szCs w:val="24"/>
          <w:lang w:val="en-US" w:eastAsia="ru-RU"/>
        </w:rPr>
      </w:pPr>
      <w:r>
        <w:rPr>
          <w:rFonts w:ascii="Verdana" w:hAnsi="Verdana"/>
          <w:color w:val="444444"/>
          <w:sz w:val="21"/>
          <w:szCs w:val="21"/>
          <w:shd w:val="clear" w:color="auto" w:fill="FFFFFF"/>
          <w:lang w:val="en-US"/>
        </w:rPr>
        <w:t> </w:t>
      </w:r>
      <w:r>
        <w:rPr>
          <w:rFonts w:ascii="Times New Roman" w:hAnsi="Times New Roman" w:cs="Times New Roman"/>
          <w:b/>
          <w:i/>
          <w:sz w:val="24"/>
          <w:szCs w:val="24"/>
          <w:shd w:val="clear" w:color="auto" w:fill="FFFFFF"/>
          <w:lang w:val="en-US"/>
        </w:rPr>
        <w:t>The requirements for the articles design are presented at</w:t>
      </w:r>
      <w:r>
        <w:rPr>
          <w:rFonts w:ascii="Verdana" w:hAnsi="Verdana"/>
          <w:color w:val="444444"/>
          <w:sz w:val="21"/>
          <w:szCs w:val="21"/>
          <w:shd w:val="clear" w:color="auto" w:fill="FFFFFF"/>
          <w:lang w:val="en-US"/>
        </w:rPr>
        <w:t xml:space="preserve">  </w:t>
      </w:r>
      <w:hyperlink r:id="rId7" w:history="1">
        <w:r>
          <w:rPr>
            <w:rFonts w:ascii="Times New Roman" w:eastAsia="Times New Roman" w:hAnsi="Times New Roman" w:cs="Times New Roman"/>
            <w:color w:val="0563C1"/>
            <w:spacing w:val="-6"/>
            <w:sz w:val="24"/>
            <w:szCs w:val="24"/>
            <w:u w:val="single"/>
            <w:lang w:val="en-US" w:eastAsia="ru-RU"/>
          </w:rPr>
          <w:t>http://event.ksai.ru</w:t>
        </w:r>
      </w:hyperlink>
      <w:r>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b/>
          <w:bCs/>
          <w:spacing w:val="-6"/>
          <w:sz w:val="24"/>
          <w:szCs w:val="24"/>
          <w:lang w:val="en-US" w:eastAsia="ru-RU"/>
        </w:rPr>
        <w:t xml:space="preserve"> </w:t>
      </w:r>
      <w:r>
        <w:rPr>
          <w:rFonts w:ascii="Times New Roman" w:eastAsia="Times New Roman" w:hAnsi="Times New Roman" w:cs="Times New Roman"/>
          <w:b/>
          <w:bCs/>
          <w:i/>
          <w:spacing w:val="-6"/>
          <w:sz w:val="24"/>
          <w:szCs w:val="24"/>
          <w:lang w:val="en-US" w:eastAsia="ru-RU"/>
        </w:rPr>
        <w:t>on the tab of this conference.</w:t>
      </w:r>
    </w:p>
    <w:p w14:paraId="4CE09C90" w14:textId="77777777" w:rsidR="00C9739A" w:rsidRDefault="00C9739A">
      <w:pPr>
        <w:spacing w:after="0" w:line="240" w:lineRule="auto"/>
        <w:ind w:firstLine="284"/>
        <w:jc w:val="both"/>
        <w:rPr>
          <w:rFonts w:ascii="Times New Roman" w:eastAsia="Times New Roman" w:hAnsi="Times New Roman" w:cs="Times New Roman"/>
          <w:spacing w:val="-6"/>
          <w:sz w:val="24"/>
          <w:szCs w:val="24"/>
          <w:lang w:val="en-US" w:eastAsia="ru-RU"/>
        </w:rPr>
      </w:pPr>
    </w:p>
    <w:p w14:paraId="5FE31A26" w14:textId="77777777" w:rsidR="00C9739A" w:rsidRDefault="009E7F26">
      <w:pPr>
        <w:spacing w:after="0" w:line="240" w:lineRule="auto"/>
        <w:ind w:firstLine="284"/>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IMPORTANT INFORMATION:</w:t>
      </w:r>
    </w:p>
    <w:p w14:paraId="266F1BD7" w14:textId="77777777" w:rsidR="00C9739A" w:rsidRDefault="00C9739A">
      <w:pPr>
        <w:spacing w:after="0" w:line="240" w:lineRule="auto"/>
        <w:jc w:val="center"/>
        <w:rPr>
          <w:rFonts w:ascii="Times New Roman" w:eastAsia="Times New Roman" w:hAnsi="Times New Roman" w:cs="Times New Roman"/>
          <w:b/>
          <w:spacing w:val="-6"/>
          <w:sz w:val="24"/>
          <w:szCs w:val="24"/>
          <w:lang w:val="en-US" w:eastAsia="ru-RU"/>
        </w:rPr>
      </w:pPr>
    </w:p>
    <w:p w14:paraId="0F8BE080" w14:textId="77777777" w:rsidR="00C9739A" w:rsidRDefault="009E7F26">
      <w:pPr>
        <w:spacing w:after="0" w:line="240" w:lineRule="auto"/>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Location</w:t>
      </w:r>
      <w:r>
        <w:rPr>
          <w:rFonts w:ascii="Times New Roman" w:eastAsia="Times New Roman" w:hAnsi="Times New Roman" w:cs="Times New Roman"/>
          <w:b/>
          <w:spacing w:val="-6"/>
          <w:sz w:val="24"/>
          <w:szCs w:val="24"/>
          <w:lang w:val="en-US" w:eastAsia="ru-RU"/>
        </w:rPr>
        <w:t xml:space="preserve">:  </w:t>
      </w:r>
      <w:r>
        <w:rPr>
          <w:rFonts w:ascii="Times New Roman" w:eastAsia="Times New Roman" w:hAnsi="Times New Roman" w:cs="Times New Roman"/>
          <w:spacing w:val="-6"/>
          <w:sz w:val="24"/>
          <w:szCs w:val="24"/>
          <w:lang w:val="en-US" w:eastAsia="ru-RU"/>
        </w:rPr>
        <w:t>FSBEI of Higher Education Kuzbass State Agricultural Academy, 650056, Kemerovo region, Kemerovo, Markovtseva St., 5</w:t>
      </w:r>
      <w:r>
        <w:rPr>
          <w:rFonts w:ascii="Times New Roman" w:eastAsia="Times New Roman" w:hAnsi="Times New Roman" w:cs="Times New Roman"/>
          <w:b/>
          <w:spacing w:val="-6"/>
          <w:sz w:val="24"/>
          <w:szCs w:val="24"/>
          <w:lang w:val="en-US" w:eastAsia="ru-RU"/>
        </w:rPr>
        <w:t xml:space="preserve"> </w:t>
      </w:r>
    </w:p>
    <w:p w14:paraId="0430365E" w14:textId="77777777" w:rsidR="00C9739A" w:rsidRDefault="009E7F26">
      <w:pPr>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Telephone in case of query:</w:t>
      </w:r>
      <w:r>
        <w:rPr>
          <w:rFonts w:ascii="Times New Roman" w:eastAsia="Times New Roman" w:hAnsi="Times New Roman" w:cs="Times New Roman"/>
          <w:spacing w:val="-6"/>
          <w:sz w:val="24"/>
          <w:szCs w:val="24"/>
          <w:lang w:val="en-US" w:eastAsia="ru-RU"/>
        </w:rPr>
        <w:t xml:space="preserve"> +7 923 507 12 89</w:t>
      </w:r>
    </w:p>
    <w:p w14:paraId="48A2598A" w14:textId="77777777" w:rsidR="00C9739A" w:rsidRDefault="009E7F26">
      <w:pPr>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E-mail address:</w:t>
      </w:r>
      <w:r>
        <w:rPr>
          <w:rFonts w:ascii="Times New Roman" w:eastAsia="Times New Roman" w:hAnsi="Times New Roman" w:cs="Times New Roman"/>
          <w:b/>
          <w:spacing w:val="-6"/>
          <w:sz w:val="24"/>
          <w:szCs w:val="24"/>
          <w:lang w:val="en-US" w:eastAsia="ru-RU"/>
        </w:rPr>
        <w:t xml:space="preserve"> </w:t>
      </w:r>
      <w:hyperlink r:id="rId8" w:history="1">
        <w:r>
          <w:rPr>
            <w:rFonts w:ascii="Times New Roman" w:eastAsia="Times New Roman" w:hAnsi="Times New Roman" w:cs="Times New Roman"/>
            <w:color w:val="0563C1"/>
            <w:spacing w:val="-6"/>
            <w:sz w:val="24"/>
            <w:szCs w:val="24"/>
            <w:lang w:val="en-US" w:eastAsia="ru-RU"/>
          </w:rPr>
          <w:t>library82@mail.ru</w:t>
        </w:r>
      </w:hyperlink>
    </w:p>
    <w:p w14:paraId="1751CF1D" w14:textId="77777777" w:rsidR="00C9739A" w:rsidRDefault="009E7F26">
      <w:pPr>
        <w:rPr>
          <w:rFonts w:ascii="Times New Roman" w:eastAsia="Times New Roman" w:hAnsi="Times New Roman" w:cs="Times New Roman"/>
          <w:bCs/>
          <w:spacing w:val="-6"/>
          <w:sz w:val="24"/>
          <w:szCs w:val="24"/>
          <w:lang w:val="en-US" w:eastAsia="ru-RU"/>
        </w:rPr>
      </w:pPr>
      <w:r>
        <w:rPr>
          <w:rFonts w:ascii="Times New Roman" w:eastAsia="Times New Roman" w:hAnsi="Times New Roman" w:cs="Times New Roman"/>
          <w:b/>
          <w:bCs/>
          <w:spacing w:val="-6"/>
          <w:sz w:val="24"/>
          <w:szCs w:val="24"/>
          <w:u w:val="single"/>
          <w:lang w:val="en-US" w:eastAsia="ru-RU"/>
        </w:rPr>
        <w:t>Contact persons:</w:t>
      </w:r>
      <w:r>
        <w:rPr>
          <w:rFonts w:ascii="Times New Roman" w:eastAsia="Times New Roman" w:hAnsi="Times New Roman" w:cs="Times New Roman"/>
          <w:bCs/>
          <w:spacing w:val="-6"/>
          <w:sz w:val="24"/>
          <w:szCs w:val="24"/>
          <w:lang w:val="en-US" w:eastAsia="ru-RU"/>
        </w:rPr>
        <w:t xml:space="preserve"> Konstantinova Olga Borisovna, Machnova Svetlana </w:t>
      </w:r>
      <w:r>
        <w:rPr>
          <w:rFonts w:ascii="Times New Roman" w:eastAsia="Times New Roman" w:hAnsi="Times New Roman" w:cs="Times New Roman"/>
          <w:bCs/>
          <w:spacing w:val="-6"/>
          <w:sz w:val="24"/>
          <w:szCs w:val="24"/>
          <w:lang w:eastAsia="ru-RU"/>
        </w:rPr>
        <w:t>А</w:t>
      </w:r>
      <w:r>
        <w:rPr>
          <w:rFonts w:ascii="Times New Roman" w:eastAsia="Times New Roman" w:hAnsi="Times New Roman" w:cs="Times New Roman"/>
          <w:bCs/>
          <w:spacing w:val="-6"/>
          <w:sz w:val="24"/>
          <w:szCs w:val="24"/>
          <w:lang w:val="en-US" w:eastAsia="ru-RU"/>
        </w:rPr>
        <w:t>natolyevna.</w:t>
      </w:r>
    </w:p>
    <w:p w14:paraId="3883460E" w14:textId="77777777" w:rsidR="00C9739A" w:rsidRDefault="009E7F26">
      <w:pPr>
        <w:tabs>
          <w:tab w:val="left" w:pos="142"/>
        </w:tabs>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p>
    <w:p w14:paraId="1F235B9B" w14:textId="77777777" w:rsidR="00C9739A" w:rsidRDefault="00C9739A">
      <w:pPr>
        <w:rPr>
          <w:lang w:val="en-US"/>
        </w:rPr>
      </w:pPr>
    </w:p>
    <w:sectPr w:rsidR="00C9739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hideGrammaticalErrors/>
  <w:proofState w:spelling="clean" w:grammar="clean"/>
  <w:defaultTabStop w:val="708"/>
  <w:drawingGridHorizontalSpacing w:val="1000"/>
  <w:drawingGridVerticalSpacing w:val="10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9A"/>
    <w:rsid w:val="009E7F26"/>
    <w:rsid w:val="00C9739A"/>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webSettings" Target="webSettings.xml"/><Relationship Id="rId7" Type="http://schemas.openxmlformats.org/officeDocument/2006/relationships/hyperlink" Target="http://event.ksa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enn.ulrich@mail.ru" TargetMode="External"/><Relationship Id="rId5" Type="http://schemas.openxmlformats.org/officeDocument/2006/relationships/hyperlink" Target="http://event.ksai.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1662</Words>
  <Characters>9480</Characters>
  <Application>Microsoft Office Word</Application>
  <DocSecurity>0</DocSecurity>
  <Lines>79</Lines>
  <Paragraphs>22</Paragraphs>
  <ScaleCrop>false</ScaleCrop>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2020-02-20T03:22:00Z</cp:lastPrinted>
  <dcterms:created xsi:type="dcterms:W3CDTF">2020-09-15T04:29:00Z</dcterms:created>
  <dcterms:modified xsi:type="dcterms:W3CDTF">2020-09-15T04:29:00Z</dcterms:modified>
  <cp:version>0900.0100.01</cp:version>
</cp:coreProperties>
</file>