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CF879" w14:textId="77777777" w:rsidR="005E3626" w:rsidRDefault="00884D28">
      <w:pPr>
        <w:jc w:val="center"/>
      </w:pPr>
      <w:r>
        <w:t xml:space="preserve">, </w:t>
      </w:r>
      <w:r>
        <w:rPr>
          <w:noProof/>
        </w:rPr>
        <w:drawing>
          <wp:inline distT="0" distB="0" distL="0" distR="0" wp14:anchorId="6DAB9D5B" wp14:editId="6BC0A24B">
            <wp:extent cx="5203825" cy="925195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1A64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E362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2FC23F67" w14:textId="77777777" w:rsidR="005E3626" w:rsidRDefault="00884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УВАЖАЕМЫЕ КОЛЛЕГИ!</w:t>
      </w:r>
    </w:p>
    <w:p w14:paraId="4A071A6C" w14:textId="3E298705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Кузбасская государственная сельскохозяйственная академия приглашает Вас принять участие в работе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Международной научно-практической конференции </w:t>
      </w:r>
      <w:r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>«Современные т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eastAsia="ru-RU"/>
        </w:rPr>
        <w:t>енденции сельскохозяйственного производства в мировой экономике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которая состоится в 8-9 декабря 2020 года в г. Кемерово. </w:t>
      </w:r>
    </w:p>
    <w:p w14:paraId="0D8D906E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К участию в конференции приглашаются аспиранты, преподаватели, ученые, сотрудники вузов, НИИ, сельскохозяйственных и перерабатывающих предприятий.</w:t>
      </w:r>
    </w:p>
    <w:p w14:paraId="0AEA94B8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Рабочие языки конференции – русский и английский. </w:t>
      </w:r>
    </w:p>
    <w:p w14:paraId="645818A1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Материалы конференции будут включены в Российский индекс научного цитирования (РИНЦ).</w:t>
      </w:r>
    </w:p>
    <w:p w14:paraId="22B5C4C3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Избранные статьи материалов конференции будут опубликованы в сборнике, индексируемом в базе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Web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of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Science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в 2021 году. </w:t>
      </w:r>
    </w:p>
    <w:p w14:paraId="324A3260" w14:textId="77777777" w:rsidR="005E3626" w:rsidRDefault="005E3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7B55EE" w14:textId="77777777" w:rsidR="005E3626" w:rsidRDefault="005E36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C6920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4479A60D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Ижмулкина</w:t>
      </w:r>
      <w:proofErr w:type="spellEnd"/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Екатерина Александровна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 председатель, врио ректора, проректор по НИР Кузбасской ГСХА; канд.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экон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. наук;</w:t>
      </w:r>
    </w:p>
    <w:p w14:paraId="09E407C2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Константинова Ольга Борисовна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заместитель председателя,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начальник научного отдела Кузбасской ГСХА; канд. с.-х. наук;</w:t>
      </w:r>
    </w:p>
    <w:p w14:paraId="0C0A5873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Егушова</w:t>
      </w:r>
      <w:proofErr w:type="spellEnd"/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Елена Анатольевна –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доцент кафедры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агробиотехнологий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техн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наук;</w:t>
      </w:r>
    </w:p>
    <w:p w14:paraId="03EFE562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Хромова Татьяна Юрьевна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доцент кафедры гуманитарных дисциплин Кузбасской ГСХА; канд.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истор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наук</w:t>
      </w:r>
    </w:p>
    <w:p w14:paraId="253F9D85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Бондарева Галина Сергеевна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– доцент кафедры менеджмента и агробизнеса Кузбасской ГСХА; канд.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экон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наук</w:t>
      </w:r>
    </w:p>
    <w:p w14:paraId="148AC4A5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Санкина Ольга Владимировна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доцент кафедры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агроинженерии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техн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наук</w:t>
      </w:r>
    </w:p>
    <w:p w14:paraId="2AA6B2CD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Чалова</w:t>
      </w:r>
      <w:proofErr w:type="spellEnd"/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Наталья Анатольевна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заведующая кафедрой селекции и генетики в животноводстве Кузбасской ГСХА; канд. с.-х. наук;</w:t>
      </w:r>
    </w:p>
    <w:p w14:paraId="5826398A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Пазин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 xml:space="preserve"> Максим Анатольевич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– доцент кафедры агрономии, селекции и семеноводства Кузбасской ГСХА; канд. с.-х. наук;</w:t>
      </w:r>
    </w:p>
    <w:p w14:paraId="4D7A3F85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Яковченко Марина Александровна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доцент кафедры </w:t>
      </w:r>
      <w:r>
        <w:rPr>
          <w:rFonts w:ascii="Times New Roman" w:eastAsia="Times New Roman" w:hAnsi="Times New Roman"/>
          <w:spacing w:val="-6"/>
          <w:sz w:val="24"/>
          <w:szCs w:val="24"/>
        </w:rPr>
        <w:t>математики, физики и информационных технологий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Кузбасской ГСХА; канд. хим. наук;</w:t>
      </w:r>
    </w:p>
    <w:p w14:paraId="65E3A9BB" w14:textId="5646C80B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Витязь Светлана Николаевна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заведующая кафедрой ландшафтной архитектуры Кузбасской ГСХА; канд. биол. наук;</w:t>
      </w:r>
    </w:p>
    <w:p w14:paraId="054EFC84" w14:textId="2C75E7AB" w:rsidR="00CE4C1E" w:rsidRPr="00CE4C1E" w:rsidRDefault="00CE4C1E" w:rsidP="00CE4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CE4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Скорняков Иван Анатольевич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CE4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уководитель департамента международного сотрудничества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E4C1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АНО «Научно-образовательный центр «Кузбасс»</w:t>
      </w:r>
      <w:r w:rsidR="00C9300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;</w:t>
      </w:r>
    </w:p>
    <w:p w14:paraId="69F351A8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Маринов Николай Андреевич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начальник отдела инновационных технологий Кузбасской ГСХА;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</w:p>
    <w:p w14:paraId="36909B5C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Березина Анна Сергеевна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начальник центра цифрового образования и научно образовательных ресурсов Кузбасской ГСХА;</w:t>
      </w:r>
    </w:p>
    <w:p w14:paraId="64A4DF87" w14:textId="77777777" w:rsidR="005E3626" w:rsidRDefault="00884D28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</w:t>
      </w:r>
      <w:proofErr w:type="spellEnd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Светлана Анатольевна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 специалист научного отдела Кузбасской ГСХА.</w:t>
      </w:r>
    </w:p>
    <w:p w14:paraId="24202658" w14:textId="77777777" w:rsidR="005E3626" w:rsidRDefault="005E3626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006BD1D1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КОНФЕРЕНЦИЯ ПРОВОДИТСЯ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:</w:t>
      </w:r>
    </w:p>
    <w:p w14:paraId="435CFC38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Адрес: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ФГБОУ ВО Кузбасская ГСХА, 650056, Кемеровская область, г. Кемерово, ул.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Марковцева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5</w:t>
      </w:r>
    </w:p>
    <w:p w14:paraId="6144BA26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Телефон для справок: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+7-923-507-1289</w:t>
      </w:r>
    </w:p>
    <w:p w14:paraId="24A625E3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hyperlink r:id="rId6" w:history="1"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library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82@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ru</w:t>
        </w:r>
        <w:proofErr w:type="spellEnd"/>
      </w:hyperlink>
    </w:p>
    <w:p w14:paraId="15084664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Контактные лица: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Константинова Ольга Борисовна,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Мачнова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Светлана Анатольевна.</w:t>
      </w:r>
    </w:p>
    <w:p w14:paraId="79812465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5E2E20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1C7025" w14:textId="77777777" w:rsidR="005E3626" w:rsidRDefault="005E3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071235" w14:textId="77777777" w:rsidR="005E3626" w:rsidRDefault="00884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ИНФОРМАЦИЯ ДЛЯ УЧАСТНИКОВ КОНФЕРЕНЦИИ С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ИНДЕКСАЦИЕЙ МАТЕРИАЛОВ В СИСТЕМЕ РОССИЙСКОГО ИНДЕКСА НАУЧНОГО ЦИТИРОВАНИЯ (РИНЦ)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A526221" w14:textId="77777777" w:rsidR="005E3626" w:rsidRDefault="005E3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258B74F7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</w:t>
      </w:r>
    </w:p>
    <w:p w14:paraId="7212ED90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кормовых добавок и кормление сельскохозяйственных животных и птиц.</w:t>
      </w:r>
    </w:p>
    <w:p w14:paraId="5B30923D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Робототехника и механизация в АПК.</w:t>
      </w:r>
    </w:p>
    <w:p w14:paraId="716721C6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Генетика и селекция в животноводстве.</w:t>
      </w:r>
    </w:p>
    <w:p w14:paraId="1C878D30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технологии переработки сельскохозяйственной продукции.</w:t>
      </w:r>
    </w:p>
    <w:p w14:paraId="17401F6A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Функциональное питание: актуальность и технологии.</w:t>
      </w:r>
    </w:p>
    <w:p w14:paraId="1201E919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Биоремедиация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экология и рациональное природопользование.</w:t>
      </w:r>
    </w:p>
    <w:p w14:paraId="6E581169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Аквакультура: состояние и пути развития.</w:t>
      </w:r>
    </w:p>
    <w:p w14:paraId="43A0E53A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Современные проблемы агрономии и пути их решения.</w:t>
      </w:r>
    </w:p>
    <w:p w14:paraId="0E86B41F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Ветеринарная медицина и зоотехния.</w:t>
      </w:r>
    </w:p>
    <w:p w14:paraId="60B8B8C4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Экономические инструменты развития АПК.</w:t>
      </w:r>
    </w:p>
    <w:p w14:paraId="29951730" w14:textId="77777777" w:rsidR="005E3626" w:rsidRDefault="005E3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75A10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14:paraId="4A36F88B" w14:textId="1E070863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Участникам необходимо предоставить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7C61D5" w:rsidRPr="007C61D5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7C61D5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ноября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2020 г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адрес оргкомитета:</w:t>
      </w:r>
    </w:p>
    <w:p w14:paraId="39E9D971" w14:textId="77777777" w:rsidR="005E3626" w:rsidRDefault="00884D2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статью в электронном виде с учетом указанных требований к оформлению, объемом от 4 до 10 страниц;</w:t>
      </w:r>
    </w:p>
    <w:p w14:paraId="5B47A1EF" w14:textId="77777777" w:rsidR="005E3626" w:rsidRDefault="00884D2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заявку участника согласно форме;</w:t>
      </w:r>
    </w:p>
    <w:p w14:paraId="661C3E84" w14:textId="77777777" w:rsidR="005E3626" w:rsidRDefault="00884D2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3)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оргкомитет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оставляет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за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собой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отклонить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материалы, не отвечающие содержательным или формальным требованиям.</w:t>
      </w:r>
    </w:p>
    <w:p w14:paraId="64972EFC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публикацию материалов конференции (РИНЦ) предусмотрен организационный взнос в размере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150 руб.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в т.ч.) за одну страницу печатного текста (для аспирантов бесплатно).</w:t>
      </w:r>
    </w:p>
    <w:p w14:paraId="16F25C01" w14:textId="77777777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Организационный взнос оплачивается только после рецензирования и подтверждения организационного комитета о возможности публикации статьи.</w:t>
      </w:r>
    </w:p>
    <w:p w14:paraId="6AC05FC3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Реквизиты для оплаты организационного взноса: </w:t>
      </w:r>
    </w:p>
    <w:p w14:paraId="7126AE07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ФГБОУ ВО Кузбасская ГСХА</w:t>
      </w:r>
    </w:p>
    <w:p w14:paraId="73EF3BD9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650056, г. Кемерово, ул.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Марковцева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5</w:t>
      </w:r>
    </w:p>
    <w:p w14:paraId="3BD7F708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ИНН 4205035690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КПП 420501001</w:t>
      </w:r>
    </w:p>
    <w:p w14:paraId="672CC9D7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ОКОНХ 92110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ОКПО 26647331 </w:t>
      </w:r>
    </w:p>
    <w:p w14:paraId="3C483870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ОКТМО 32701000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БИК 043207001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</w:r>
    </w:p>
    <w:p w14:paraId="39A9F9C7" w14:textId="6074AC05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ОГРН 1024240680199 от 12.08.2002 г. Получатель УФК по Кемеровской области</w:t>
      </w:r>
      <w:r w:rsidR="004602E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- Кузбассу</w:t>
      </w:r>
    </w:p>
    <w:p w14:paraId="48E02002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(ФГБОУ ВО Кузбасская ГСХА л/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сч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20396X20640) </w:t>
      </w:r>
    </w:p>
    <w:p w14:paraId="5938C8F6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р/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сч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40501810700002000001 Отделение Кемерово КБК 00000000000000000130</w:t>
      </w:r>
    </w:p>
    <w:p w14:paraId="72827635" w14:textId="77777777" w:rsidR="005E3626" w:rsidRDefault="005E36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11FDBE3A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Назначение платежа: организационный взнос за участие в конференции.</w:t>
      </w:r>
    </w:p>
    <w:p w14:paraId="4E776AFF" w14:textId="77777777" w:rsidR="005E3626" w:rsidRDefault="005E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08DC1" w14:textId="77777777" w:rsidR="005E3626" w:rsidRDefault="00884D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ДЛЯ УЧАСТНИКОВ КОНФЕРЕНЦИИ С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ИНДЕКСАЦИЕЙ МАТЕРИАЛОВ В СБОРНИКЕ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WEB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OF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SCIENCE</w:t>
      </w:r>
    </w:p>
    <w:p w14:paraId="6B5B0C23" w14:textId="77777777" w:rsidR="005E3626" w:rsidRDefault="005E3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ED918E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</w:t>
      </w:r>
    </w:p>
    <w:p w14:paraId="1AF5AB5C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кормовых добавок и кормление сельскохозяйственных животных и птиц.</w:t>
      </w:r>
    </w:p>
    <w:p w14:paraId="5DBBB9CB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Робототехника и механизация в АПК.</w:t>
      </w:r>
    </w:p>
    <w:p w14:paraId="05D384A1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Генетика и селекция в животноводстве.</w:t>
      </w:r>
    </w:p>
    <w:p w14:paraId="1E93CCD6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технологии переработки сельскохозяйственной продукции.</w:t>
      </w:r>
    </w:p>
    <w:p w14:paraId="2725F7FF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Функциональное питание: актуальность и технологии.</w:t>
      </w:r>
    </w:p>
    <w:p w14:paraId="76A7CBB3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Биоремедиация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экология и рациональное природопользование.</w:t>
      </w:r>
    </w:p>
    <w:p w14:paraId="1E3E789B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Аквакультура: состояние и пути развития.</w:t>
      </w:r>
    </w:p>
    <w:p w14:paraId="5DA59F69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Современные проблемы агрономии и пути их решения.</w:t>
      </w:r>
    </w:p>
    <w:p w14:paraId="35E15576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Ветеринарная медицина и зоотехния.</w:t>
      </w:r>
    </w:p>
    <w:p w14:paraId="2098734D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Экономические инструменты развития АПК.</w:t>
      </w:r>
    </w:p>
    <w:p w14:paraId="138C05E0" w14:textId="77777777" w:rsidR="005E3626" w:rsidRDefault="005E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A1EFD" w14:textId="77777777" w:rsidR="005E3626" w:rsidRDefault="005E3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3E3198" w14:textId="77777777" w:rsidR="005E3626" w:rsidRDefault="00884D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14:paraId="62017EB1" w14:textId="0F00843B" w:rsidR="005E3626" w:rsidRDefault="00884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Участникам необходимо предоставить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7C61D5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7C61D5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октября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2020 г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адрес оргкомитета:</w:t>
      </w:r>
    </w:p>
    <w:p w14:paraId="6E662A7C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1) статью в электронном виде с учетом указанных требований к оформлению, объемом от 4 до 10 страниц; </w:t>
      </w:r>
    </w:p>
    <w:p w14:paraId="6078BD3F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2) заявку участника согласно форме;</w:t>
      </w:r>
    </w:p>
    <w:p w14:paraId="130110CD" w14:textId="77777777" w:rsidR="005E3626" w:rsidRDefault="00884D2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3)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оргкомитет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оставляет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за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собой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отклонить</w:t>
      </w:r>
      <w:r>
        <w:rPr>
          <w:rStyle w:val="extended-textshort"/>
          <w:rFonts w:ascii="Times New Roman" w:hAnsi="Times New Roman" w:cs="Times New Roman"/>
          <w:sz w:val="24"/>
          <w:szCs w:val="24"/>
        </w:rPr>
        <w:t xml:space="preserve"> материалы, не отвечающие содержательным или формальным требованиям.</w:t>
      </w:r>
    </w:p>
    <w:p w14:paraId="2AEE4611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 публикацию в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журнале, индексируемом в базе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Web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of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Science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предусмотрена оплата в размере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20 000 руб.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(НДС в т.ч.) за одну статью.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стоимость входит перевод статьи на английский язык. Договор и банковские реквизиты для оплаты будут высланы авторам принятых статей по электронной почте вместе с подтверждением о принятии статьи.</w:t>
      </w:r>
    </w:p>
    <w:p w14:paraId="1202B97E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</w:p>
    <w:p w14:paraId="0D92DCE9" w14:textId="77777777" w:rsidR="005E3626" w:rsidRDefault="005E36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6318AB8" w14:textId="77777777" w:rsidR="005E3626" w:rsidRDefault="00884D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статей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представлены на сайте </w:t>
      </w:r>
      <w:hyperlink r:id="rId7" w:history="1">
        <w:r>
          <w:rPr>
            <w:rFonts w:ascii="Times New Roman" w:eastAsia="Times New Roman" w:hAnsi="Times New Roman" w:cs="Times New Roman"/>
            <w:color w:val="0563C1"/>
            <w:spacing w:val="-6"/>
            <w:sz w:val="24"/>
            <w:szCs w:val="24"/>
            <w:u w:val="single"/>
            <w:lang w:eastAsia="ru-RU"/>
          </w:rPr>
          <w:t>http://event.ksai.ru</w:t>
        </w:r>
      </w:hyperlink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на вкладке данной конференции</w:t>
      </w:r>
    </w:p>
    <w:p w14:paraId="45A397E6" w14:textId="77777777" w:rsidR="005E3626" w:rsidRDefault="005E36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30073157" w14:textId="77777777" w:rsidR="005E3626" w:rsidRDefault="005E3626">
      <w:pPr>
        <w:widowControl w:val="0"/>
        <w:spacing w:after="0" w:line="216" w:lineRule="auto"/>
        <w:ind w:right="-101" w:firstLine="17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EFCA7D5" w14:textId="77777777" w:rsidR="005E3626" w:rsidRDefault="00884D28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5DBF45F5" w14:textId="77777777" w:rsidR="005E3626" w:rsidRDefault="005E3626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5E3626" w14:paraId="25A3B683" w14:textId="77777777">
        <w:trPr>
          <w:trHeight w:val="379"/>
        </w:trPr>
        <w:tc>
          <w:tcPr>
            <w:tcW w:w="9356" w:type="dxa"/>
            <w:gridSpan w:val="2"/>
            <w:vAlign w:val="center"/>
          </w:tcPr>
          <w:p w14:paraId="0DEBAEF5" w14:textId="77777777" w:rsidR="005E3626" w:rsidRDefault="00884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5E3626" w14:paraId="786AF84D" w14:textId="77777777">
        <w:tc>
          <w:tcPr>
            <w:tcW w:w="9356" w:type="dxa"/>
            <w:gridSpan w:val="2"/>
          </w:tcPr>
          <w:p w14:paraId="149D7A56" w14:textId="77777777" w:rsidR="005E3626" w:rsidRDefault="00884D28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5E3626" w14:paraId="221326C1" w14:textId="77777777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3AC4919E" w14:textId="77777777" w:rsidR="005E3626" w:rsidRDefault="00884D28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5E3626" w14:paraId="657A2572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53C2711C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5E3626" w14:paraId="4F3E9666" w14:textId="77777777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19FB844C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610F1114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</w:p>
          <w:p w14:paraId="1A0F1252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Web of Science</w:t>
            </w:r>
          </w:p>
        </w:tc>
      </w:tr>
      <w:tr w:rsidR="005E3626" w14:paraId="7B15832D" w14:textId="77777777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2F1CB341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5E3626" w14:paraId="0FB517F7" w14:textId="77777777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35648E4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0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203709E7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7A83A9CC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2815F0DF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6CC654EE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C93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5E3626" w14:paraId="0C085D7C" w14:textId="77777777">
        <w:trPr>
          <w:trHeight w:val="205"/>
        </w:trPr>
        <w:tc>
          <w:tcPr>
            <w:tcW w:w="9356" w:type="dxa"/>
            <w:gridSpan w:val="2"/>
            <w:vAlign w:val="center"/>
          </w:tcPr>
          <w:p w14:paraId="3165089E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</w:p>
        </w:tc>
      </w:tr>
      <w:tr w:rsidR="005E3626" w14:paraId="1AE6E4AF" w14:textId="77777777">
        <w:trPr>
          <w:trHeight w:val="238"/>
        </w:trPr>
        <w:tc>
          <w:tcPr>
            <w:tcW w:w="9356" w:type="dxa"/>
            <w:gridSpan w:val="2"/>
            <w:vAlign w:val="center"/>
          </w:tcPr>
          <w:p w14:paraId="37F7077C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5E3626" w14:paraId="7331480B" w14:textId="77777777">
        <w:trPr>
          <w:trHeight w:val="382"/>
        </w:trPr>
        <w:tc>
          <w:tcPr>
            <w:tcW w:w="9356" w:type="dxa"/>
            <w:gridSpan w:val="2"/>
          </w:tcPr>
          <w:p w14:paraId="26DFCFBD" w14:textId="77777777" w:rsidR="005E3626" w:rsidRDefault="00884D2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5E3626" w14:paraId="278290AC" w14:textId="77777777">
        <w:trPr>
          <w:trHeight w:val="395"/>
        </w:trPr>
        <w:tc>
          <w:tcPr>
            <w:tcW w:w="9356" w:type="dxa"/>
            <w:gridSpan w:val="2"/>
          </w:tcPr>
          <w:p w14:paraId="44A5CBA7" w14:textId="77777777" w:rsidR="005E3626" w:rsidRDefault="00884D2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5E3626" w14:paraId="30FF42C5" w14:textId="77777777">
        <w:tc>
          <w:tcPr>
            <w:tcW w:w="9356" w:type="dxa"/>
            <w:gridSpan w:val="2"/>
          </w:tcPr>
          <w:p w14:paraId="56F4E981" w14:textId="77777777" w:rsidR="005E3626" w:rsidRDefault="00884D28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забронировать место в гостинице</w:t>
            </w:r>
          </w:p>
          <w:p w14:paraId="0CAEDD99" w14:textId="77777777" w:rsidR="005E3626" w:rsidRDefault="00884D28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с______________по______________2020 г.</w:t>
            </w:r>
          </w:p>
          <w:p w14:paraId="2B77E0FE" w14:textId="77777777" w:rsidR="005E3626" w:rsidRDefault="00884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BB158E1" w14:textId="77777777" w:rsidR="005E3626" w:rsidRDefault="005E3626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E3626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626"/>
    <w:rsid w:val="004602EF"/>
    <w:rsid w:val="005E3626"/>
    <w:rsid w:val="007C61D5"/>
    <w:rsid w:val="00884D28"/>
    <w:rsid w:val="00C93007"/>
    <w:rsid w:val="00C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00"/>
      <w:u w:val="single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vent.ks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brary8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2019-10-01T09:33:00Z</cp:lastPrinted>
  <dcterms:created xsi:type="dcterms:W3CDTF">2020-10-08T04:09:00Z</dcterms:created>
  <dcterms:modified xsi:type="dcterms:W3CDTF">2020-11-11T06:04:00Z</dcterms:modified>
  <cp:version>0900.0100.01</cp:version>
</cp:coreProperties>
</file>