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CF879" w14:textId="452F98E7" w:rsidR="005E3626" w:rsidRDefault="00884D28" w:rsidP="00E21681">
      <w:r>
        <w:t xml:space="preserve">, </w:t>
      </w:r>
      <w:r w:rsidR="005702EA">
        <w:rPr>
          <w:noProof/>
        </w:rPr>
        <w:drawing>
          <wp:inline distT="0" distB="0" distL="0" distR="0" wp14:anchorId="7B369B75" wp14:editId="6AF96FCA">
            <wp:extent cx="5709037" cy="10151412"/>
            <wp:effectExtent l="0" t="0" r="635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086" cy="101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1A64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E3626" w:rsidSect="00E21681">
          <w:pgSz w:w="11906" w:h="16838"/>
          <w:pgMar w:top="284" w:right="850" w:bottom="1134" w:left="142" w:header="708" w:footer="708" w:gutter="0"/>
          <w:cols w:space="708"/>
          <w:docGrid w:linePitch="360"/>
        </w:sectPr>
      </w:pPr>
    </w:p>
    <w:p w14:paraId="2FC23F67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УВАЖАЕМЫЕ КОЛЛЕГИ!</w:t>
      </w:r>
    </w:p>
    <w:p w14:paraId="4A071A6C" w14:textId="6B2A583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Кузбасская государственная сельскохозяйственная академия приглашает Вас принять участие в работе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Международной научно-практической конференции </w:t>
      </w:r>
      <w:r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«Современные т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24"/>
          <w:szCs w:val="24"/>
          <w:lang w:eastAsia="ru-RU"/>
        </w:rPr>
        <w:t>енденции сельскохозяйственного производства в мировой экономике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 которая состоится в 8-9 декабря 202</w:t>
      </w:r>
      <w:r w:rsidR="00DA3E1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года в г. Кемерово. </w:t>
      </w:r>
    </w:p>
    <w:p w14:paraId="0D8D906E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К участию в конференции приглашаются аспиранты, преподаватели, ученые, сотрудники вузов, НИИ, сельскохозяйственных и перерабатывающих предприятий.</w:t>
      </w:r>
    </w:p>
    <w:p w14:paraId="0AEA94B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Рабочие языки конференции – русский и английский. </w:t>
      </w:r>
    </w:p>
    <w:p w14:paraId="645818A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Материалы конференции будут включены в Российский индекс научного цитирования (РИНЦ).</w:t>
      </w:r>
    </w:p>
    <w:p w14:paraId="324A3260" w14:textId="77777777" w:rsidR="005E3626" w:rsidRDefault="005E36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7B55EE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9C692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КОМИТЕТ:</w:t>
      </w:r>
    </w:p>
    <w:p w14:paraId="4479A60D" w14:textId="14EA649A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bookmarkStart w:id="0" w:name="_Hlk82590573"/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Ижмулкина Екатерина Александровна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– председатель, врио ректора, проректор по НИР Кузбасской ГСХА; канд. экон. наук</w:t>
      </w:r>
      <w:r w:rsidR="00134B13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 доцент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;</w:t>
      </w:r>
    </w:p>
    <w:p w14:paraId="09E407C2" w14:textId="63957BD1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Константинова Ольга Борисовна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заместитель председателя,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начальник научно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-инновационного управления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Кузбасской ГСХА; канд. с.-х. наук;</w:t>
      </w:r>
    </w:p>
    <w:p w14:paraId="0C0A5873" w14:textId="7D01BC5C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Егушова Елена Анатольевна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доцент кафедры </w:t>
      </w:r>
      <w:bookmarkStart w:id="1" w:name="_Hlk82519107"/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биотехнологи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й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п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роизводства</w:t>
      </w:r>
      <w:r w:rsidR="00E46F3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продуктов питания</w:t>
      </w:r>
      <w:bookmarkEnd w:id="1"/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техн. наук;</w:t>
      </w:r>
    </w:p>
    <w:p w14:paraId="03EFE562" w14:textId="0E465E1D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Хромова Татьяна Юрьевна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134B1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педагогических технологий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истор. наук</w:t>
      </w:r>
    </w:p>
    <w:p w14:paraId="253F9D8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Бондарева Галина Сергеевна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 доцент кафедры менеджмента и агробизнеса Кузбасской ГСХА; канд. экон. наук</w:t>
      </w:r>
    </w:p>
    <w:p w14:paraId="148AC4A5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Санкина Ольга Владимировна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доцент кафедры агроинженерии Кузбасской ГСХА; канд. техн. наук</w:t>
      </w:r>
    </w:p>
    <w:p w14:paraId="2AA6B2CD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Чалова Наталья Анатольевна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селекции и генетики в животноводстве Кузбасской ГСХА; канд. с.-х. наук;</w:t>
      </w:r>
    </w:p>
    <w:p w14:paraId="5826398A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Пазин Максим Анатольевич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– доцент кафедры агрономии, селекции и семеноводства Кузбасской ГСХА; канд. с.-х. наук;</w:t>
      </w:r>
    </w:p>
    <w:p w14:paraId="4D7A3F85" w14:textId="574E592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Яковченко Марина Александровна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– доцент кафедры </w:t>
      </w:r>
      <w:r w:rsidR="006164E1" w:rsidRPr="006164E1">
        <w:rPr>
          <w:rFonts w:ascii="Times New Roman" w:eastAsia="Times New Roman" w:hAnsi="Times New Roman"/>
          <w:spacing w:val="-6"/>
          <w:sz w:val="24"/>
          <w:szCs w:val="24"/>
        </w:rPr>
        <w:t>ландшафтной архитектуры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 канд. хим. наук;</w:t>
      </w:r>
    </w:p>
    <w:p w14:paraId="65E3A9BB" w14:textId="225F2788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Витязь Светлана Николаевна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заведующая кафедрой ландшафтной архитектуры Кузбасской ГСХА; канд. биол. наук;</w:t>
      </w:r>
    </w:p>
    <w:p w14:paraId="377C602D" w14:textId="3E508A01" w:rsidR="00997317" w:rsidRDefault="009973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C41B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Мирошина Татьяна Александровна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DC41B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доцент кафедры педагогических технологий Кузбасской ГСХА; канд. пед. наук;</w:t>
      </w:r>
    </w:p>
    <w:p w14:paraId="054EFC84" w14:textId="2C75E7AB" w:rsidR="00CE4C1E" w:rsidRPr="00CE4C1E" w:rsidRDefault="00CE4C1E" w:rsidP="00CE4C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CE4C1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Скорняков Иван Анатольевич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уководитель департамента международного сотрудничества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CE4C1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АНО «Научно-образовательный центр «Кузбасс»</w:t>
      </w:r>
      <w:r w:rsidR="00C9300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14:paraId="69F351A8" w14:textId="0C1EBD84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Маринов Николай Андреевич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начальник </w:t>
      </w:r>
      <w:r w:rsidR="00AF103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управления цифровой трансформации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Кузбасской ГСХА;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</w:p>
    <w:p w14:paraId="36909B5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Березина Анна Сергеевна –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центра цифрового образования и научно образовательных ресурсов Кузбасской ГСХА;</w:t>
      </w:r>
    </w:p>
    <w:p w14:paraId="64A4DF87" w14:textId="77777777" w:rsidR="005E3626" w:rsidRDefault="00884D28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Мачнова Светлана Анатольевна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– специалист научного отдела Кузбасской ГСХА.</w:t>
      </w:r>
    </w:p>
    <w:bookmarkEnd w:id="0"/>
    <w:p w14:paraId="24202658" w14:textId="77777777" w:rsidR="005E3626" w:rsidRDefault="005E3626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</w:p>
    <w:p w14:paraId="006BD1D1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КОНФЕРЕНЦИЯ ПРОВОДИТСЯ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14:paraId="435CFC38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Кузбасская ГСХА, 650056, Кемеровская область, г. Кемерово, ул. Марковцева, 5</w:t>
      </w:r>
    </w:p>
    <w:p w14:paraId="24A625E3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Электронный адрес: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</w:t>
      </w:r>
      <w:hyperlink r:id="rId6" w:history="1"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library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82@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mail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pacing w:val="-6"/>
            <w:sz w:val="24"/>
            <w:szCs w:val="24"/>
            <w:u w:val="none"/>
            <w:lang w:val="en-US" w:eastAsia="ru-RU"/>
          </w:rPr>
          <w:t>ru</w:t>
        </w:r>
      </w:hyperlink>
    </w:p>
    <w:p w14:paraId="156D3AF2" w14:textId="1A396C1C" w:rsidR="00715F10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  <w:lang w:eastAsia="ru-RU"/>
        </w:rPr>
        <w:t>Контактные лица:</w:t>
      </w: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Константинова Ольга Борисовна</w:t>
      </w:r>
      <w:r w:rsidR="00715F10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(8-923-507-1289)</w:t>
      </w:r>
    </w:p>
    <w:p w14:paraId="15084664" w14:textId="0217E246" w:rsidR="005E3626" w:rsidRDefault="00715F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           </w:t>
      </w:r>
      <w:r w:rsidR="00884D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Мачнова Светлана Анатольевна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(8-923-528-3103)</w:t>
      </w:r>
    </w:p>
    <w:p w14:paraId="7981246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5E2E20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C7025" w14:textId="77777777" w:rsidR="005E3626" w:rsidRDefault="005E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071235" w14:textId="77777777" w:rsidR="005E3626" w:rsidRDefault="00884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ИНФОРМАЦИЯ ДЛЯ УЧАСТНИКОВ КОНФЕРЕНЦИИ С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ИНДЕКСАЦИЕЙ МАТЕРИАЛОВ В СИСТЕМЕ РОССИЙСКОГО ИНДЕКСА НАУЧНОГО ЦИТИРОВАНИЯ (РИНЦ)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A526221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258B74F7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конференции</w:t>
      </w:r>
    </w:p>
    <w:p w14:paraId="7212ED9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Разработка кормовых добавок и кормление сельскохозяйственных животных и птиц.</w:t>
      </w:r>
    </w:p>
    <w:p w14:paraId="5B30923D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Робототехника и механизация в АПК.</w:t>
      </w:r>
    </w:p>
    <w:p w14:paraId="716721C6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Генетика и селекция в животноводстве.</w:t>
      </w:r>
    </w:p>
    <w:p w14:paraId="1C878D30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Инновационные технологии переработки сельскохозяйственной продукции.</w:t>
      </w:r>
    </w:p>
    <w:p w14:paraId="17401F6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Функциональное питание: актуальность и технологии.</w:t>
      </w:r>
    </w:p>
    <w:p w14:paraId="1201E91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Биоремедиация, экология и рациональное природопользование.</w:t>
      </w:r>
    </w:p>
    <w:p w14:paraId="6E581169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Аквакультура: состояние и пути развития.</w:t>
      </w:r>
    </w:p>
    <w:p w14:paraId="43A0E53A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Современные проблемы агрономии и пути их решения.</w:t>
      </w:r>
    </w:p>
    <w:p w14:paraId="0E86B41F" w14:textId="77777777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Ветеринарная медицина и зоотехния.</w:t>
      </w:r>
    </w:p>
    <w:p w14:paraId="60B8B8C4" w14:textId="1AF5030E" w:rsidR="005E3626" w:rsidRDefault="0088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134B1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кономические инструменты развития АПК.</w:t>
      </w:r>
    </w:p>
    <w:p w14:paraId="4482EECD" w14:textId="15B428EA" w:rsidR="00997317" w:rsidRDefault="009973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Подготовка кадров </w:t>
      </w:r>
      <w:r w:rsidR="008A4F0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АПК</w:t>
      </w:r>
    </w:p>
    <w:p w14:paraId="29951730" w14:textId="77777777" w:rsidR="005E3626" w:rsidRDefault="005E3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75A10" w14:textId="77777777" w:rsidR="005E3626" w:rsidRDefault="00884D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14:paraId="4A36F88B" w14:textId="1A939DCB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Участникам необходимо предоставить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до </w:t>
      </w:r>
      <w:r w:rsidR="00AD7322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</w:t>
      </w:r>
      <w:r w:rsidR="007C61D5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202</w:t>
      </w:r>
      <w:r w:rsidR="00DA3E18" w:rsidRPr="00C86298"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u w:val="single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 адрес оргкомитета:</w:t>
      </w:r>
    </w:p>
    <w:p w14:paraId="39E9D971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статью в электронном виде с учетом указанных требований к оформлению, объемом от 4 до 10 страниц;</w:t>
      </w:r>
    </w:p>
    <w:p w14:paraId="5B47A1EF" w14:textId="77777777" w:rsidR="005E3626" w:rsidRDefault="00884D2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заявку участника согласно форме;</w:t>
      </w:r>
    </w:p>
    <w:p w14:paraId="661C3E84" w14:textId="77777777" w:rsidR="005E3626" w:rsidRDefault="00884D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оргкомитет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оставляет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за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собой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>отклонить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 xml:space="preserve"> материалы, не отвечающие содержательным или формальным требованиям.</w:t>
      </w:r>
    </w:p>
    <w:p w14:paraId="64972EFC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публикацию материалов конференции (РИНЦ) предусмотрен организационный взнос в размере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150 руб.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в т.ч.) за одну страницу печатного текста (для аспирантов бесплатно).</w:t>
      </w:r>
    </w:p>
    <w:p w14:paraId="16F25C01" w14:textId="77777777" w:rsidR="005E3626" w:rsidRDefault="00884D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Организационный взнос оплачивается только после рецензирования и подтверждения организационного комитета о возможности публикации статьи.</w:t>
      </w:r>
    </w:p>
    <w:p w14:paraId="6AC05FC3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Реквизиты для оплаты организационного взноса: </w:t>
      </w:r>
    </w:p>
    <w:p w14:paraId="7126AE0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ФГБОУ ВО Кузбасская ГСХА</w:t>
      </w:r>
    </w:p>
    <w:p w14:paraId="73EF3BD9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650056, г. Кемерово, ул. Марковцева, 5</w:t>
      </w:r>
    </w:p>
    <w:p w14:paraId="3BD7F708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ИНН 4205035690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КПП 420501001</w:t>
      </w:r>
    </w:p>
    <w:p w14:paraId="672CC9D7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ОКОНХ 92110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ОКПО 26647331 </w:t>
      </w:r>
    </w:p>
    <w:p w14:paraId="3C483870" w14:textId="3547FD9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ОКТМО 32701000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>БИК 0</w:t>
      </w:r>
      <w:r w:rsidR="00C86298" w:rsidRPr="005702E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13207212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</w:p>
    <w:p w14:paraId="39A9F9C7" w14:textId="6074AC05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ОГРН 1024240680199 от 12.08.2002 г. Получатель УФК по Кемеровской области</w:t>
      </w:r>
      <w:r w:rsidR="004602E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- Кузбассу</w:t>
      </w:r>
    </w:p>
    <w:p w14:paraId="48E02002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(ФГБОУ ВО Кузбасская ГСХА л/сч. 20396X20640) </w:t>
      </w:r>
    </w:p>
    <w:p w14:paraId="72827635" w14:textId="016A6BAF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р/сч. 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03214643000000013900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Отделение Кемерово КБК 00000000000000000130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C86298" w:rsidRP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(</w:t>
      </w:r>
      <w:r w:rsidR="00C8629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Выполнение НИОКР)</w:t>
      </w:r>
    </w:p>
    <w:p w14:paraId="11FDBE3A" w14:textId="77777777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Назначение платежа: организационный взнос за участие в конференции.</w:t>
      </w:r>
    </w:p>
    <w:p w14:paraId="4E776AFF" w14:textId="77777777" w:rsidR="005E3626" w:rsidRDefault="005E3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2B97E" w14:textId="4893A0EC" w:rsidR="005E3626" w:rsidRDefault="00884D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</w:t>
      </w:r>
    </w:p>
    <w:p w14:paraId="0D92DCE9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A397E6" w14:textId="77777777" w:rsidR="005E3626" w:rsidRDefault="005E362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30073157" w14:textId="77777777" w:rsidR="005E3626" w:rsidRDefault="005E3626">
      <w:pPr>
        <w:widowControl w:val="0"/>
        <w:spacing w:after="0" w:line="216" w:lineRule="auto"/>
        <w:ind w:right="-101" w:firstLine="17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B91C2D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99C126E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E09AA6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8088F9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DA1169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B643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D28BC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E4FCADA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57C48B2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B9B5960" w14:textId="77777777" w:rsidR="00715F10" w:rsidRDefault="00715F10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EFCA7D5" w14:textId="4BFD9DCB" w:rsidR="005E3626" w:rsidRDefault="00884D28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заявки на участие в конференции</w:t>
      </w:r>
    </w:p>
    <w:p w14:paraId="5DBF45F5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</w:tblGrid>
      <w:tr w:rsidR="005E3626" w14:paraId="25A3B683" w14:textId="77777777">
        <w:trPr>
          <w:trHeight w:val="379"/>
        </w:trPr>
        <w:tc>
          <w:tcPr>
            <w:tcW w:w="9356" w:type="dxa"/>
            <w:gridSpan w:val="2"/>
            <w:vAlign w:val="center"/>
          </w:tcPr>
          <w:p w14:paraId="0DEBAEF5" w14:textId="77777777" w:rsidR="005E3626" w:rsidRDefault="00884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 НА УЧАСТИЕ В КОНФЕРЕНЦИИ</w:t>
            </w:r>
          </w:p>
        </w:tc>
      </w:tr>
      <w:tr w:rsidR="005E3626" w14:paraId="786AF84D" w14:textId="77777777">
        <w:tc>
          <w:tcPr>
            <w:tcW w:w="9356" w:type="dxa"/>
            <w:gridSpan w:val="2"/>
          </w:tcPr>
          <w:p w14:paraId="149D7A56" w14:textId="77777777" w:rsidR="005E3626" w:rsidRDefault="00884D28">
            <w:pPr>
              <w:tabs>
                <w:tab w:val="left" w:pos="142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5E3626" w14:paraId="221326C1" w14:textId="77777777">
        <w:tc>
          <w:tcPr>
            <w:tcW w:w="9356" w:type="dxa"/>
            <w:gridSpan w:val="2"/>
            <w:tcBorders>
              <w:bottom w:val="single" w:sz="4" w:space="0" w:color="000000"/>
            </w:tcBorders>
          </w:tcPr>
          <w:p w14:paraId="3AC4919E" w14:textId="77777777" w:rsidR="005E3626" w:rsidRDefault="00884D28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 (учебы), должность</w:t>
            </w:r>
          </w:p>
        </w:tc>
      </w:tr>
      <w:tr w:rsidR="005E3626" w14:paraId="657A2572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C2711C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5E3626" w14:paraId="4F3E9666" w14:textId="77777777">
        <w:trPr>
          <w:trHeight w:val="324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9FB844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конференции с индексацией сборника в:</w:t>
            </w:r>
          </w:p>
          <w:p w14:paraId="1A0F1252" w14:textId="19EABA09" w:rsidR="005E3626" w:rsidRDefault="00884D28" w:rsidP="00F56B8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РИНЦ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5E3626" w14:paraId="7B15832D" w14:textId="77777777">
        <w:trPr>
          <w:trHeight w:val="273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2F1CB341" w14:textId="77777777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участия в конференции</w:t>
            </w:r>
          </w:p>
        </w:tc>
      </w:tr>
      <w:tr w:rsidR="005E3626" w14:paraId="0FB517F7" w14:textId="77777777">
        <w:trPr>
          <w:trHeight w:val="700"/>
        </w:trPr>
        <w:tc>
          <w:tcPr>
            <w:tcW w:w="2552" w:type="dxa"/>
            <w:tcBorders>
              <w:top w:val="single" w:sz="4" w:space="0" w:color="auto"/>
            </w:tcBorders>
          </w:tcPr>
          <w:p w14:paraId="035648E4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bookmarkStart w:id="3" w:name="Флажок1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очная</w:t>
            </w:r>
          </w:p>
          <w:p w14:paraId="203709E7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дистанционная</w:t>
            </w:r>
          </w:p>
          <w:p w14:paraId="7A83A9CC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заочная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815F0DF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докладом</w:t>
            </w:r>
          </w:p>
          <w:p w14:paraId="6CC654EE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FORMCHECKBOX </w:instrText>
            </w:r>
            <w:r w:rsidR="008A4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 доклада</w:t>
            </w:r>
          </w:p>
        </w:tc>
      </w:tr>
      <w:tr w:rsidR="005E3626" w14:paraId="0C085D7C" w14:textId="77777777">
        <w:trPr>
          <w:trHeight w:val="205"/>
        </w:trPr>
        <w:tc>
          <w:tcPr>
            <w:tcW w:w="9356" w:type="dxa"/>
            <w:gridSpan w:val="2"/>
            <w:vAlign w:val="center"/>
          </w:tcPr>
          <w:p w14:paraId="3165089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елефон</w:t>
            </w:r>
          </w:p>
        </w:tc>
      </w:tr>
      <w:tr w:rsidR="005E3626" w14:paraId="1AE6E4AF" w14:textId="77777777">
        <w:trPr>
          <w:trHeight w:val="238"/>
        </w:trPr>
        <w:tc>
          <w:tcPr>
            <w:tcW w:w="9356" w:type="dxa"/>
            <w:gridSpan w:val="2"/>
            <w:vAlign w:val="center"/>
          </w:tcPr>
          <w:p w14:paraId="37F7077C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</w:p>
        </w:tc>
      </w:tr>
      <w:tr w:rsidR="005E3626" w14:paraId="7331480B" w14:textId="77777777">
        <w:trPr>
          <w:trHeight w:val="382"/>
        </w:trPr>
        <w:tc>
          <w:tcPr>
            <w:tcW w:w="9356" w:type="dxa"/>
            <w:gridSpan w:val="2"/>
          </w:tcPr>
          <w:p w14:paraId="26DFCFBD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статьи:</w:t>
            </w:r>
          </w:p>
        </w:tc>
      </w:tr>
      <w:tr w:rsidR="005E3626" w14:paraId="278290AC" w14:textId="77777777">
        <w:trPr>
          <w:trHeight w:val="395"/>
        </w:trPr>
        <w:tc>
          <w:tcPr>
            <w:tcW w:w="9356" w:type="dxa"/>
            <w:gridSpan w:val="2"/>
          </w:tcPr>
          <w:p w14:paraId="44A5CBA7" w14:textId="77777777" w:rsidR="005E3626" w:rsidRDefault="00884D28">
            <w:pPr>
              <w:tabs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конференции:</w:t>
            </w:r>
          </w:p>
        </w:tc>
      </w:tr>
      <w:tr w:rsidR="005E3626" w14:paraId="30FF42C5" w14:textId="77777777">
        <w:tc>
          <w:tcPr>
            <w:tcW w:w="9356" w:type="dxa"/>
            <w:gridSpan w:val="2"/>
          </w:tcPr>
          <w:p w14:paraId="56F4E981" w14:textId="77777777" w:rsidR="005E3626" w:rsidRDefault="00884D2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Прошу забронировать место в гостинице</w:t>
            </w:r>
          </w:p>
          <w:p w14:paraId="0CAEDD99" w14:textId="4BA7A33D" w:rsidR="005E3626" w:rsidRDefault="00884D2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с______________по______________202</w:t>
            </w:r>
            <w:r w:rsidR="00DA3E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14:paraId="2B77E0FE" w14:textId="77777777" w:rsidR="005E3626" w:rsidRDefault="0088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номера в гостинице (одноместный, место в двухместном)</w:t>
            </w:r>
          </w:p>
        </w:tc>
      </w:tr>
    </w:tbl>
    <w:p w14:paraId="4BB158E1" w14:textId="77777777" w:rsidR="005E3626" w:rsidRDefault="005E3626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E3626">
      <w:type w:val="continuous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hideGrammaticalErrors/>
  <w:proofState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26"/>
    <w:rsid w:val="00134B13"/>
    <w:rsid w:val="004602EF"/>
    <w:rsid w:val="005702EA"/>
    <w:rsid w:val="005E3626"/>
    <w:rsid w:val="006164E1"/>
    <w:rsid w:val="00715F10"/>
    <w:rsid w:val="007C61D5"/>
    <w:rsid w:val="00854E9A"/>
    <w:rsid w:val="00884D28"/>
    <w:rsid w:val="008A4F0A"/>
    <w:rsid w:val="00997317"/>
    <w:rsid w:val="00AD7322"/>
    <w:rsid w:val="00AF1037"/>
    <w:rsid w:val="00C86298"/>
    <w:rsid w:val="00C93007"/>
    <w:rsid w:val="00CE4C1E"/>
    <w:rsid w:val="00DA3E18"/>
    <w:rsid w:val="00DB566E"/>
    <w:rsid w:val="00DC41BD"/>
    <w:rsid w:val="00E21681"/>
    <w:rsid w:val="00E46F33"/>
    <w:rsid w:val="00F56B81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Hyperlink"/>
    <w:basedOn w:val="a0"/>
    <w:unhideWhenUsed/>
    <w:rPr>
      <w:color w:val="000000"/>
      <w:u w:val="single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brary8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2019-10-01T09:33:00Z</cp:lastPrinted>
  <dcterms:created xsi:type="dcterms:W3CDTF">2021-09-01T04:56:00Z</dcterms:created>
  <dcterms:modified xsi:type="dcterms:W3CDTF">2021-11-09T04:24:00Z</dcterms:modified>
  <cp:version>0900.0100.01</cp:version>
</cp:coreProperties>
</file>