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000" w:rsidRDefault="00224000">
      <w:r>
        <w:rPr>
          <w:noProof/>
        </w:rPr>
        <w:drawing>
          <wp:inline distT="0" distB="0" distL="0" distR="0">
            <wp:extent cx="3944203" cy="611305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66" cy="612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00" w:rsidRDefault="00224000" w:rsidP="002240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УВАЖАЕМЫЕ КОЛЛЕГИ!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ФГБОУ ВО Кузбасская ГСХА приглашает студентов, магистрантов, аспирантов принять участие в работе XXI </w:t>
      </w:r>
      <w:proofErr w:type="spellStart"/>
      <w:r>
        <w:rPr>
          <w:sz w:val="22"/>
          <w:szCs w:val="22"/>
        </w:rPr>
        <w:t>Внутривузовской</w:t>
      </w:r>
      <w:proofErr w:type="spellEnd"/>
      <w:r>
        <w:rPr>
          <w:sz w:val="22"/>
          <w:szCs w:val="22"/>
        </w:rPr>
        <w:t xml:space="preserve"> научно-практической конференции «Агропромышленному комплексу – новые идеи и решения», которая пройдет в ФГБОУ ВО Кузбасской ГСХА </w:t>
      </w:r>
      <w:r>
        <w:rPr>
          <w:b/>
          <w:bCs/>
          <w:sz w:val="22"/>
          <w:szCs w:val="22"/>
        </w:rPr>
        <w:t>04 февраля 2022 года</w:t>
      </w:r>
      <w:r>
        <w:rPr>
          <w:sz w:val="22"/>
          <w:szCs w:val="22"/>
        </w:rPr>
        <w:t xml:space="preserve">. </w:t>
      </w:r>
    </w:p>
    <w:p w:rsidR="00224000" w:rsidRDefault="00224000" w:rsidP="002240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НАПРАВЛЕНИЯ КОНФЕРЕНЦИИ: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Агрономия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Зоотехния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Технология переработки сельскохозяйственной продукции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Биоремедиация</w:t>
      </w:r>
      <w:proofErr w:type="spellEnd"/>
      <w:r>
        <w:rPr>
          <w:sz w:val="22"/>
          <w:szCs w:val="22"/>
        </w:rPr>
        <w:t xml:space="preserve">, экология и рациональное природопользование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Инженерное обеспечение АПК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Экономика, управление и социальные аспекты в АПК </w:t>
      </w:r>
    </w:p>
    <w:p w:rsidR="00224000" w:rsidRDefault="00224000" w:rsidP="0022400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Организационный комитет: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proofErr w:type="spellStart"/>
      <w:r w:rsidRPr="00224000">
        <w:rPr>
          <w:b/>
          <w:bCs/>
          <w:sz w:val="22"/>
          <w:szCs w:val="22"/>
        </w:rPr>
        <w:t>Ижмулкина</w:t>
      </w:r>
      <w:proofErr w:type="spellEnd"/>
      <w:r w:rsidRPr="00224000">
        <w:rPr>
          <w:b/>
          <w:bCs/>
          <w:sz w:val="22"/>
          <w:szCs w:val="22"/>
        </w:rPr>
        <w:t xml:space="preserve"> Екатерина Александровна </w:t>
      </w:r>
      <w:r w:rsidRPr="00224000">
        <w:rPr>
          <w:sz w:val="22"/>
          <w:szCs w:val="22"/>
        </w:rPr>
        <w:t xml:space="preserve">– председатель, врио ректора, проректор по НИР Кузбасской ГСХА; канд. </w:t>
      </w:r>
      <w:proofErr w:type="spellStart"/>
      <w:r w:rsidRPr="00224000">
        <w:rPr>
          <w:sz w:val="22"/>
          <w:szCs w:val="22"/>
        </w:rPr>
        <w:t>экон</w:t>
      </w:r>
      <w:proofErr w:type="spellEnd"/>
      <w:r w:rsidRPr="00224000">
        <w:rPr>
          <w:sz w:val="22"/>
          <w:szCs w:val="22"/>
        </w:rPr>
        <w:t xml:space="preserve">. наук, доцент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Константинова Ольга Борисовна </w:t>
      </w:r>
      <w:r w:rsidRPr="00224000">
        <w:rPr>
          <w:sz w:val="22"/>
          <w:szCs w:val="22"/>
        </w:rPr>
        <w:t xml:space="preserve">– заместитель председателя, начальник научно-инновационного управления Кузбасской ГСХА; канд. с.-х. наук;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Захаренко Мария Анатольевна – </w:t>
      </w:r>
      <w:r w:rsidRPr="00224000">
        <w:rPr>
          <w:sz w:val="22"/>
          <w:szCs w:val="22"/>
        </w:rPr>
        <w:t xml:space="preserve">доцент кафедры биотехнологий и производства продуктов питания Кузбасской ГСХА; канд. </w:t>
      </w:r>
      <w:proofErr w:type="spellStart"/>
      <w:r w:rsidRPr="00224000">
        <w:rPr>
          <w:sz w:val="22"/>
          <w:szCs w:val="22"/>
        </w:rPr>
        <w:t>техн</w:t>
      </w:r>
      <w:proofErr w:type="spellEnd"/>
      <w:r w:rsidRPr="00224000">
        <w:rPr>
          <w:sz w:val="22"/>
          <w:szCs w:val="22"/>
        </w:rPr>
        <w:t>. наук, руководитель секции по направлению конференции «Технология переработки сельскохозяйственной продукции», e-</w:t>
      </w:r>
      <w:proofErr w:type="spellStart"/>
      <w:r w:rsidRPr="00224000">
        <w:rPr>
          <w:sz w:val="22"/>
          <w:szCs w:val="22"/>
        </w:rPr>
        <w:t>mail</w:t>
      </w:r>
      <w:proofErr w:type="spellEnd"/>
      <w:r w:rsidRPr="00224000">
        <w:rPr>
          <w:sz w:val="22"/>
          <w:szCs w:val="22"/>
        </w:rPr>
        <w:t xml:space="preserve">: mariya_zakharenko@mail.ru;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Панасенко Наталья Александровна </w:t>
      </w:r>
      <w:r w:rsidRPr="00224000">
        <w:rPr>
          <w:sz w:val="22"/>
          <w:szCs w:val="22"/>
        </w:rPr>
        <w:t xml:space="preserve">– доцент кафедры менеджмента и агробизнеса Кузбасской ГСХА; канд. </w:t>
      </w:r>
      <w:proofErr w:type="spellStart"/>
      <w:r w:rsidRPr="00224000">
        <w:rPr>
          <w:sz w:val="22"/>
          <w:szCs w:val="22"/>
        </w:rPr>
        <w:t>техн</w:t>
      </w:r>
      <w:proofErr w:type="spellEnd"/>
      <w:r w:rsidRPr="00224000">
        <w:rPr>
          <w:sz w:val="22"/>
          <w:szCs w:val="22"/>
        </w:rPr>
        <w:t>. наук, руководитель секции по направлению конференции «Экономика, управления и социальные аспекты в АПК», e-</w:t>
      </w:r>
      <w:proofErr w:type="spellStart"/>
      <w:r w:rsidRPr="00224000">
        <w:rPr>
          <w:sz w:val="22"/>
          <w:szCs w:val="22"/>
        </w:rPr>
        <w:t>mail</w:t>
      </w:r>
      <w:proofErr w:type="spellEnd"/>
      <w:r w:rsidRPr="00224000">
        <w:rPr>
          <w:sz w:val="22"/>
          <w:szCs w:val="22"/>
        </w:rPr>
        <w:t xml:space="preserve">: </w:t>
      </w:r>
      <w:r w:rsidRPr="00224000">
        <w:rPr>
          <w:color w:val="0000FF"/>
          <w:sz w:val="22"/>
          <w:szCs w:val="22"/>
        </w:rPr>
        <w:t>panasenko.1958@mail.ru</w:t>
      </w:r>
      <w:r w:rsidRPr="00224000">
        <w:rPr>
          <w:sz w:val="22"/>
          <w:szCs w:val="22"/>
        </w:rPr>
        <w:t xml:space="preserve">; </w:t>
      </w:r>
    </w:p>
    <w:p w:rsidR="00224000" w:rsidRPr="00224000" w:rsidRDefault="00224000" w:rsidP="00224000">
      <w:pPr>
        <w:pStyle w:val="Default"/>
        <w:jc w:val="both"/>
        <w:rPr>
          <w:color w:val="0000FF"/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Быков Сергей Николаевич – </w:t>
      </w:r>
      <w:r w:rsidRPr="00224000">
        <w:rPr>
          <w:sz w:val="22"/>
          <w:szCs w:val="22"/>
        </w:rPr>
        <w:t xml:space="preserve">доцент кафедры </w:t>
      </w:r>
      <w:proofErr w:type="spellStart"/>
      <w:r w:rsidRPr="00224000">
        <w:rPr>
          <w:sz w:val="22"/>
          <w:szCs w:val="22"/>
        </w:rPr>
        <w:t>агроинженерии</w:t>
      </w:r>
      <w:proofErr w:type="spellEnd"/>
      <w:r w:rsidRPr="00224000">
        <w:rPr>
          <w:sz w:val="22"/>
          <w:szCs w:val="22"/>
        </w:rPr>
        <w:t xml:space="preserve"> ФГБОУ ВО Кузбасской ГСХА, канд. </w:t>
      </w:r>
      <w:proofErr w:type="spellStart"/>
      <w:r w:rsidRPr="00224000">
        <w:rPr>
          <w:sz w:val="22"/>
          <w:szCs w:val="22"/>
        </w:rPr>
        <w:t>техн</w:t>
      </w:r>
      <w:proofErr w:type="spellEnd"/>
      <w:r w:rsidRPr="00224000">
        <w:rPr>
          <w:sz w:val="22"/>
          <w:szCs w:val="22"/>
        </w:rPr>
        <w:t>. наук, руководитель секции по направлению конференции «Инженерное обеспечение АПК»</w:t>
      </w:r>
      <w:r w:rsidRPr="00224000">
        <w:rPr>
          <w:b/>
          <w:bCs/>
          <w:sz w:val="22"/>
          <w:szCs w:val="22"/>
        </w:rPr>
        <w:t xml:space="preserve">, </w:t>
      </w:r>
      <w:r w:rsidRPr="00224000">
        <w:rPr>
          <w:sz w:val="22"/>
          <w:szCs w:val="22"/>
        </w:rPr>
        <w:t>e-</w:t>
      </w:r>
      <w:proofErr w:type="spellStart"/>
      <w:r w:rsidRPr="00224000">
        <w:rPr>
          <w:sz w:val="22"/>
          <w:szCs w:val="22"/>
        </w:rPr>
        <w:t>mail</w:t>
      </w:r>
      <w:proofErr w:type="spellEnd"/>
      <w:r w:rsidRPr="00224000">
        <w:rPr>
          <w:sz w:val="22"/>
          <w:szCs w:val="22"/>
        </w:rPr>
        <w:t xml:space="preserve">: </w:t>
      </w:r>
      <w:r w:rsidRPr="00224000">
        <w:rPr>
          <w:color w:val="0000FF"/>
          <w:sz w:val="22"/>
          <w:szCs w:val="22"/>
        </w:rPr>
        <w:t xml:space="preserve">agro-kem@rambler.ru; </w:t>
      </w:r>
    </w:p>
    <w:p w:rsidR="00224000" w:rsidRPr="00224000" w:rsidRDefault="00224000" w:rsidP="00224000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224000">
        <w:rPr>
          <w:rFonts w:ascii="Times New Roman" w:hAnsi="Times New Roman" w:cs="Times New Roman"/>
          <w:b/>
          <w:bCs/>
        </w:rPr>
        <w:t xml:space="preserve">Сапарова Елена Ивановна – </w:t>
      </w:r>
      <w:r w:rsidRPr="00224000">
        <w:rPr>
          <w:rFonts w:ascii="Times New Roman" w:hAnsi="Times New Roman" w:cs="Times New Roman"/>
        </w:rPr>
        <w:t>доцент кафедры селекции и генетики в животноводстве Кузбасской ГСХА; канд. с.-х. наук, руководитель секции по направлению конференции «Зоотехния», e-</w:t>
      </w:r>
      <w:proofErr w:type="spellStart"/>
      <w:r w:rsidRPr="00224000">
        <w:rPr>
          <w:rFonts w:ascii="Times New Roman" w:hAnsi="Times New Roman" w:cs="Times New Roman"/>
        </w:rPr>
        <w:t>mail</w:t>
      </w:r>
      <w:proofErr w:type="spellEnd"/>
      <w:r w:rsidRPr="00224000">
        <w:rPr>
          <w:rFonts w:ascii="Times New Roman" w:hAnsi="Times New Roman" w:cs="Times New Roman"/>
        </w:rPr>
        <w:t xml:space="preserve">: </w:t>
      </w:r>
      <w:hyperlink r:id="rId6" w:history="1">
        <w:r w:rsidRPr="00224000">
          <w:rPr>
            <w:rStyle w:val="a3"/>
            <w:rFonts w:ascii="Times New Roman" w:hAnsi="Times New Roman" w:cs="Times New Roman"/>
          </w:rPr>
          <w:t>saparovaei@yandex.ru</w:t>
        </w:r>
      </w:hyperlink>
      <w:r w:rsidRPr="00224000">
        <w:rPr>
          <w:rFonts w:ascii="Times New Roman" w:hAnsi="Times New Roman" w:cs="Times New Roman"/>
          <w:color w:val="0000FF"/>
        </w:rPr>
        <w:t>;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proofErr w:type="spellStart"/>
      <w:r w:rsidRPr="00224000">
        <w:rPr>
          <w:b/>
          <w:bCs/>
          <w:sz w:val="22"/>
          <w:szCs w:val="22"/>
        </w:rPr>
        <w:t>Пазин</w:t>
      </w:r>
      <w:proofErr w:type="spellEnd"/>
      <w:r w:rsidRPr="00224000">
        <w:rPr>
          <w:b/>
          <w:bCs/>
          <w:sz w:val="22"/>
          <w:szCs w:val="22"/>
        </w:rPr>
        <w:t xml:space="preserve"> Максим Анатольевич </w:t>
      </w:r>
      <w:r w:rsidRPr="00224000">
        <w:rPr>
          <w:sz w:val="22"/>
          <w:szCs w:val="22"/>
        </w:rPr>
        <w:t>– доцент кафедры агрономии, селекции и семеноводства Кузбасской ГСХА; канд. с.-х. наук, руководитель секции по направлению конференции «Агрономия», e-</w:t>
      </w:r>
      <w:proofErr w:type="spellStart"/>
      <w:r w:rsidRPr="00224000">
        <w:rPr>
          <w:sz w:val="22"/>
          <w:szCs w:val="22"/>
        </w:rPr>
        <w:t>mail</w:t>
      </w:r>
      <w:proofErr w:type="spellEnd"/>
      <w:r w:rsidRPr="00224000">
        <w:rPr>
          <w:sz w:val="22"/>
          <w:szCs w:val="22"/>
        </w:rPr>
        <w:t xml:space="preserve">: mister.pazin@mail.ru;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lastRenderedPageBreak/>
        <w:t xml:space="preserve">Витязь Светлана Николаевна – </w:t>
      </w:r>
      <w:r w:rsidRPr="00224000">
        <w:rPr>
          <w:sz w:val="22"/>
          <w:szCs w:val="22"/>
        </w:rPr>
        <w:t>заведующая кафедрой ландшафтной архитектуры Кузбасской ГСХА; канд. биол. наук, руководитель секции по направлению конференции «</w:t>
      </w:r>
      <w:proofErr w:type="spellStart"/>
      <w:r w:rsidRPr="00224000">
        <w:rPr>
          <w:sz w:val="22"/>
          <w:szCs w:val="22"/>
        </w:rPr>
        <w:t>Биоремедиация</w:t>
      </w:r>
      <w:proofErr w:type="spellEnd"/>
      <w:r w:rsidRPr="00224000">
        <w:rPr>
          <w:sz w:val="22"/>
          <w:szCs w:val="22"/>
        </w:rPr>
        <w:t>, экология и рациональное природопользование», e-</w:t>
      </w:r>
      <w:proofErr w:type="spellStart"/>
      <w:r w:rsidRPr="00224000">
        <w:rPr>
          <w:sz w:val="22"/>
          <w:szCs w:val="22"/>
        </w:rPr>
        <w:t>mail</w:t>
      </w:r>
      <w:proofErr w:type="spellEnd"/>
      <w:r w:rsidRPr="00224000">
        <w:rPr>
          <w:sz w:val="22"/>
          <w:szCs w:val="22"/>
        </w:rPr>
        <w:t xml:space="preserve">: </w:t>
      </w:r>
      <w:r w:rsidRPr="00224000">
        <w:rPr>
          <w:color w:val="0000FF"/>
          <w:sz w:val="22"/>
          <w:szCs w:val="22"/>
        </w:rPr>
        <w:t>svetlana_vityaz@mail.ru</w:t>
      </w:r>
      <w:r w:rsidRPr="00224000">
        <w:rPr>
          <w:sz w:val="22"/>
          <w:szCs w:val="22"/>
        </w:rPr>
        <w:t xml:space="preserve">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Маринов Николай Андреевич – </w:t>
      </w:r>
      <w:r w:rsidRPr="00224000">
        <w:rPr>
          <w:sz w:val="22"/>
          <w:szCs w:val="22"/>
        </w:rPr>
        <w:t xml:space="preserve">начальник управления цифровой трансформации Кузбасской ГСХА;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 xml:space="preserve">Березина Анна Сергеевна – </w:t>
      </w:r>
      <w:r w:rsidRPr="00224000">
        <w:rPr>
          <w:sz w:val="22"/>
          <w:szCs w:val="22"/>
        </w:rPr>
        <w:t xml:space="preserve">начальник центра цифрового образования и научно образовательных ресурсов Кузбасской ГСХА;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proofErr w:type="spellStart"/>
      <w:r w:rsidRPr="00224000">
        <w:rPr>
          <w:b/>
          <w:bCs/>
          <w:sz w:val="22"/>
          <w:szCs w:val="22"/>
        </w:rPr>
        <w:t>Мачнова</w:t>
      </w:r>
      <w:proofErr w:type="spellEnd"/>
      <w:r w:rsidRPr="00224000">
        <w:rPr>
          <w:b/>
          <w:bCs/>
          <w:sz w:val="22"/>
          <w:szCs w:val="22"/>
        </w:rPr>
        <w:t xml:space="preserve"> Светлана Анатольевна </w:t>
      </w:r>
      <w:r w:rsidRPr="00224000">
        <w:rPr>
          <w:sz w:val="22"/>
          <w:szCs w:val="22"/>
        </w:rPr>
        <w:t xml:space="preserve">– специалист научно-инновационного управления Кузбасской ГСХА. 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r w:rsidRPr="00224000">
        <w:rPr>
          <w:b/>
          <w:bCs/>
          <w:sz w:val="22"/>
          <w:szCs w:val="22"/>
        </w:rPr>
        <w:t>Евстратенко Анастасия Леонидовна</w:t>
      </w:r>
      <w:r w:rsidRPr="00224000">
        <w:rPr>
          <w:sz w:val="22"/>
          <w:szCs w:val="22"/>
        </w:rPr>
        <w:t xml:space="preserve"> – студент группы ЗВ-20-1, специальность "Ветеринария", Кузбасская ГСХА</w:t>
      </w:r>
      <w:r w:rsidRPr="00224000">
        <w:rPr>
          <w:sz w:val="22"/>
          <w:szCs w:val="22"/>
        </w:rPr>
        <w:t>.</w:t>
      </w:r>
    </w:p>
    <w:p w:rsidR="00224000" w:rsidRPr="00224000" w:rsidRDefault="00224000" w:rsidP="00224000">
      <w:pPr>
        <w:pStyle w:val="Default"/>
        <w:jc w:val="both"/>
        <w:rPr>
          <w:sz w:val="22"/>
          <w:szCs w:val="22"/>
        </w:rPr>
      </w:pPr>
      <w:proofErr w:type="spellStart"/>
      <w:r w:rsidRPr="00224000">
        <w:rPr>
          <w:b/>
          <w:bCs/>
          <w:sz w:val="22"/>
          <w:szCs w:val="22"/>
        </w:rPr>
        <w:t>Вильмицкин</w:t>
      </w:r>
      <w:proofErr w:type="spellEnd"/>
      <w:r w:rsidRPr="00224000">
        <w:rPr>
          <w:b/>
          <w:bCs/>
          <w:sz w:val="22"/>
          <w:szCs w:val="22"/>
        </w:rPr>
        <w:t xml:space="preserve"> Алексей </w:t>
      </w:r>
      <w:proofErr w:type="spellStart"/>
      <w:r w:rsidRPr="00224000">
        <w:rPr>
          <w:b/>
          <w:bCs/>
          <w:sz w:val="22"/>
          <w:szCs w:val="22"/>
        </w:rPr>
        <w:t>Гегамович</w:t>
      </w:r>
      <w:proofErr w:type="spellEnd"/>
      <w:r w:rsidRPr="00224000">
        <w:rPr>
          <w:sz w:val="22"/>
          <w:szCs w:val="22"/>
        </w:rPr>
        <w:t xml:space="preserve"> – студент группы ИМ-20-2, специальность "</w:t>
      </w:r>
      <w:proofErr w:type="spellStart"/>
      <w:r w:rsidRPr="00224000">
        <w:rPr>
          <w:sz w:val="22"/>
          <w:szCs w:val="22"/>
        </w:rPr>
        <w:t>Агроинженерия</w:t>
      </w:r>
      <w:proofErr w:type="spellEnd"/>
      <w:r w:rsidRPr="00224000">
        <w:rPr>
          <w:sz w:val="22"/>
          <w:szCs w:val="22"/>
        </w:rPr>
        <w:t>", Кузбасская ГСХА</w:t>
      </w:r>
      <w:r w:rsidRPr="00224000">
        <w:rPr>
          <w:sz w:val="22"/>
          <w:szCs w:val="22"/>
        </w:rPr>
        <w:t>.</w:t>
      </w:r>
    </w:p>
    <w:p w:rsidR="00224000" w:rsidRDefault="00224000" w:rsidP="00224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УЧАСТИЯ: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участникам необходимо предоставить </w:t>
      </w:r>
      <w:r>
        <w:rPr>
          <w:b/>
          <w:bCs/>
          <w:sz w:val="22"/>
          <w:szCs w:val="22"/>
        </w:rPr>
        <w:t xml:space="preserve">до 01 марта 2022 г. </w:t>
      </w:r>
      <w:r>
        <w:rPr>
          <w:sz w:val="22"/>
          <w:szCs w:val="22"/>
        </w:rPr>
        <w:t xml:space="preserve">в адрес оргкомитета: </w:t>
      </w:r>
    </w:p>
    <w:p w:rsidR="00224000" w:rsidRDefault="00224000" w:rsidP="00224000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>
        <w:rPr>
          <w:sz w:val="22"/>
          <w:szCs w:val="22"/>
        </w:rPr>
        <w:t>cтатью</w:t>
      </w:r>
      <w:proofErr w:type="spellEnd"/>
      <w:r>
        <w:rPr>
          <w:sz w:val="22"/>
          <w:szCs w:val="22"/>
        </w:rPr>
        <w:t xml:space="preserve"> в электронном виде с учетом указанных требований к оформлению, объемом от 3 до 8 страниц. </w:t>
      </w:r>
    </w:p>
    <w:p w:rsidR="00224000" w:rsidRDefault="00224000" w:rsidP="00224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заявку участника согласно форме. </w:t>
      </w:r>
    </w:p>
    <w:p w:rsidR="00224000" w:rsidRDefault="00224000" w:rsidP="0022400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 ОФОРМЛЕНИЮ СТАТЕЙ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Статья должна содержать: </w:t>
      </w:r>
      <w:r>
        <w:rPr>
          <w:sz w:val="20"/>
          <w:szCs w:val="20"/>
        </w:rPr>
        <w:t>УДК, название статьи на русском языке, ФИО автора(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 xml:space="preserve">), должность, звание, название организации, аннотация не более 500 знаков, ключевые слова на русском языке.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Объем публикации до 8 страниц. </w:t>
      </w:r>
      <w:r>
        <w:rPr>
          <w:sz w:val="20"/>
          <w:szCs w:val="20"/>
        </w:rPr>
        <w:t xml:space="preserve">Поля – 2,0 см с каждой стороны, шрифт – </w:t>
      </w:r>
      <w:proofErr w:type="spellStart"/>
      <w:r>
        <w:rPr>
          <w:sz w:val="20"/>
          <w:szCs w:val="20"/>
        </w:rPr>
        <w:t>Times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Roman</w:t>
      </w:r>
      <w:proofErr w:type="spellEnd"/>
      <w:r>
        <w:rPr>
          <w:sz w:val="20"/>
          <w:szCs w:val="20"/>
        </w:rPr>
        <w:t xml:space="preserve">, кегль 14, межстрочный интервал – одинарный; абзацный отступ – 1,25 см; ссылки на литературу в квадратных скобках. При наличии ссылок, список литературы обязателен.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Наличие аннотации и ключевых слов (</w:t>
      </w:r>
      <w:r>
        <w:rPr>
          <w:b/>
          <w:bCs/>
          <w:sz w:val="20"/>
          <w:szCs w:val="20"/>
        </w:rPr>
        <w:t xml:space="preserve">на русском языке) </w:t>
      </w:r>
      <w:r>
        <w:rPr>
          <w:sz w:val="20"/>
          <w:szCs w:val="20"/>
        </w:rPr>
        <w:t xml:space="preserve">обязательны.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УДК </w:t>
      </w:r>
      <w:r>
        <w:rPr>
          <w:sz w:val="20"/>
          <w:szCs w:val="20"/>
        </w:rPr>
        <w:t xml:space="preserve">в левом верхнем углу, </w:t>
      </w:r>
      <w:r>
        <w:rPr>
          <w:b/>
          <w:bCs/>
          <w:sz w:val="20"/>
          <w:szCs w:val="20"/>
        </w:rPr>
        <w:t xml:space="preserve">название статьи </w:t>
      </w:r>
      <w:r>
        <w:rPr>
          <w:sz w:val="20"/>
          <w:szCs w:val="20"/>
        </w:rPr>
        <w:t xml:space="preserve">должно быть написано прописными буквами, не отступая от верхнего поля, без переносов. </w:t>
      </w:r>
      <w:r>
        <w:rPr>
          <w:b/>
          <w:bCs/>
          <w:sz w:val="20"/>
          <w:szCs w:val="20"/>
        </w:rPr>
        <w:t xml:space="preserve">Следующая строка </w:t>
      </w:r>
      <w:r>
        <w:rPr>
          <w:sz w:val="20"/>
          <w:szCs w:val="20"/>
        </w:rPr>
        <w:t xml:space="preserve">– ФИО автора (студента, магистранта, аспиранта), место учебы; ФИО руководителя, ученая степень, ученое звание, должность, место работы, страна, город, адрес электронной почты. Выравнивание – по центру. Далее аннотация и ключевые слова – выравнивание по ширине.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Текст статьи </w:t>
      </w:r>
      <w:r>
        <w:rPr>
          <w:sz w:val="20"/>
          <w:szCs w:val="20"/>
        </w:rPr>
        <w:t xml:space="preserve">должен быть подготовлен в редакторе </w:t>
      </w:r>
      <w:proofErr w:type="spellStart"/>
      <w:r>
        <w:rPr>
          <w:i/>
          <w:iCs/>
          <w:sz w:val="20"/>
          <w:szCs w:val="20"/>
        </w:rPr>
        <w:t>Microsoft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Word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в формате .</w:t>
      </w:r>
      <w:proofErr w:type="spellStart"/>
      <w:r>
        <w:rPr>
          <w:sz w:val="20"/>
          <w:szCs w:val="20"/>
        </w:rPr>
        <w:t>docx</w:t>
      </w:r>
      <w:proofErr w:type="spellEnd"/>
      <w:r>
        <w:rPr>
          <w:sz w:val="20"/>
          <w:szCs w:val="20"/>
        </w:rPr>
        <w:t xml:space="preserve"> или .</w:t>
      </w:r>
      <w:proofErr w:type="spellStart"/>
      <w:r>
        <w:rPr>
          <w:sz w:val="20"/>
          <w:szCs w:val="20"/>
        </w:rPr>
        <w:t>rtf</w:t>
      </w:r>
      <w:proofErr w:type="spellEnd"/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Формулы, </w:t>
      </w:r>
      <w:r>
        <w:rPr>
          <w:sz w:val="20"/>
          <w:szCs w:val="20"/>
        </w:rPr>
        <w:t xml:space="preserve">включенные в основной текст, должны полностью набираться в редакторе формул </w:t>
      </w:r>
      <w:proofErr w:type="spellStart"/>
      <w:r>
        <w:rPr>
          <w:i/>
          <w:iCs/>
          <w:sz w:val="20"/>
          <w:szCs w:val="20"/>
        </w:rPr>
        <w:t>Microsoft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Equation</w:t>
      </w:r>
      <w:proofErr w:type="spellEnd"/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с выравниванием по центру и пропуском строки сверху и снизу (номер формулы выравнивается по правому полю).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публикации будут приниматься статьи, имеющие научную новизну и одобренные оргкомитетом. Организационный комитет оставляет за собой право отклонить материалы, не соответствующие тематике конференции или требованиям по оформлению. Орфография и пунктуация сохраняются авторские.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результатам конференции будет издан электронный сборник материалов конференции с присвоением кодов ISBN, УДК и ББК; размещением его на сайте конференции и рассылкой диска по библиотекам, с регистрацией в Российской книжной палате. </w:t>
      </w:r>
    </w:p>
    <w:p w:rsidR="00224000" w:rsidRDefault="00224000" w:rsidP="002240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материалами и итогами XXI </w:t>
      </w:r>
      <w:proofErr w:type="spellStart"/>
      <w:r>
        <w:rPr>
          <w:sz w:val="20"/>
          <w:szCs w:val="20"/>
        </w:rPr>
        <w:t>Внутривузовской</w:t>
      </w:r>
      <w:proofErr w:type="spellEnd"/>
      <w:r>
        <w:rPr>
          <w:sz w:val="20"/>
          <w:szCs w:val="20"/>
        </w:rPr>
        <w:t xml:space="preserve"> научно-практической конференции «Агропромышленному комплексу – новые идеи и решения» можно будет ознакомиться на сайте </w:t>
      </w:r>
      <w:r>
        <w:rPr>
          <w:color w:val="0000FF"/>
          <w:sz w:val="20"/>
          <w:szCs w:val="20"/>
        </w:rPr>
        <w:t xml:space="preserve">http://event.ksai.ru </w:t>
      </w:r>
      <w:r>
        <w:rPr>
          <w:sz w:val="20"/>
          <w:szCs w:val="20"/>
        </w:rPr>
        <w:t xml:space="preserve">на вкладке данной конференции.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58"/>
        <w:gridCol w:w="3358"/>
      </w:tblGrid>
      <w:tr w:rsidR="00224000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Пример оформления статьи </w:t>
            </w:r>
            <w:proofErr w:type="gramStart"/>
            <w:r>
              <w:rPr>
                <w:sz w:val="16"/>
                <w:szCs w:val="16"/>
              </w:rPr>
              <w:t>УДК :</w:t>
            </w:r>
            <w:proofErr w:type="gramEnd"/>
            <w:r>
              <w:rPr>
                <w:sz w:val="16"/>
                <w:szCs w:val="16"/>
              </w:rPr>
              <w:t xml:space="preserve"> 615.322</w:t>
            </w:r>
          </w:p>
          <w:p w:rsidR="00224000" w:rsidRDefault="00224000" w:rsidP="0022400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ОПРЕДЕЛЕНИЕ ОБЩЕЙ ТОКСИЧНОСТИ ФАРМСУБСТАНЦИЙ НА ОСНОВЕ ЭКСТРАКТОВ ЛЕКАРСТВЕННЫХ РАСТЕНИЙ</w:t>
            </w:r>
          </w:p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Смоловская</w:t>
            </w:r>
            <w:proofErr w:type="spellEnd"/>
            <w:r>
              <w:rPr>
                <w:sz w:val="16"/>
                <w:szCs w:val="16"/>
              </w:rPr>
              <w:t xml:space="preserve"> О.В., канд. биол. наук, доцент </w:t>
            </w:r>
          </w:p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Кузбасская ГСХА, Россия, г. Кемерово </w:t>
            </w:r>
          </w:p>
          <w:p w:rsidR="00224000" w:rsidRPr="00224000" w:rsidRDefault="00224000" w:rsidP="00224000">
            <w:pPr>
              <w:pStyle w:val="Default"/>
              <w:jc w:val="both"/>
              <w:rPr>
                <w:color w:val="0000FF"/>
                <w:sz w:val="16"/>
                <w:szCs w:val="16"/>
                <w:lang w:val="en-US"/>
              </w:rPr>
            </w:pPr>
            <w:r w:rsidRPr="00224000">
              <w:rPr>
                <w:sz w:val="16"/>
                <w:szCs w:val="16"/>
                <w:lang w:val="en-US"/>
              </w:rPr>
              <w:t xml:space="preserve">E-mail: </w:t>
            </w:r>
            <w:r w:rsidRPr="00224000">
              <w:rPr>
                <w:color w:val="0000FF"/>
                <w:sz w:val="16"/>
                <w:szCs w:val="16"/>
                <w:lang w:val="en-US"/>
              </w:rPr>
              <w:t xml:space="preserve">elenn.ulrich@mail.ru </w:t>
            </w:r>
          </w:p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Аннотация. </w:t>
            </w:r>
            <w:r>
              <w:rPr>
                <w:sz w:val="16"/>
                <w:szCs w:val="16"/>
              </w:rPr>
              <w:t xml:space="preserve">Результаты, описанные в работе, позволяют объективно оценить общую </w:t>
            </w:r>
            <w:proofErr w:type="spellStart"/>
            <w:r>
              <w:rPr>
                <w:sz w:val="16"/>
                <w:szCs w:val="16"/>
              </w:rPr>
              <w:t>токсичностиь</w:t>
            </w:r>
            <w:proofErr w:type="spellEnd"/>
            <w:r>
              <w:rPr>
                <w:sz w:val="16"/>
                <w:szCs w:val="16"/>
              </w:rPr>
              <w:t xml:space="preserve"> для живых организмов опытных партий </w:t>
            </w:r>
            <w:proofErr w:type="spellStart"/>
            <w:r>
              <w:rPr>
                <w:sz w:val="16"/>
                <w:szCs w:val="16"/>
              </w:rPr>
              <w:t>фармсубстанций</w:t>
            </w:r>
            <w:proofErr w:type="spellEnd"/>
            <w:r>
              <w:rPr>
                <w:sz w:val="16"/>
                <w:szCs w:val="16"/>
              </w:rPr>
              <w:t xml:space="preserve"> на основе экстрактов лекарственных растений. Исследовались 12 опытных партий </w:t>
            </w:r>
            <w:proofErr w:type="spellStart"/>
            <w:r>
              <w:rPr>
                <w:sz w:val="16"/>
                <w:szCs w:val="16"/>
              </w:rPr>
              <w:t>фармсубстанций</w:t>
            </w:r>
            <w:proofErr w:type="spellEnd"/>
            <w:r>
              <w:rPr>
                <w:sz w:val="16"/>
                <w:szCs w:val="16"/>
              </w:rPr>
              <w:t xml:space="preserve"> на основе экстрактов лекарственных растений (из 12 лекарственных растений). Концентрации исследуемого водного раствора </w:t>
            </w:r>
            <w:proofErr w:type="spellStart"/>
            <w:r>
              <w:rPr>
                <w:sz w:val="16"/>
                <w:szCs w:val="16"/>
              </w:rPr>
              <w:t>фармсубстанций</w:t>
            </w:r>
            <w:proofErr w:type="spellEnd"/>
            <w:r>
              <w:rPr>
                <w:sz w:val="16"/>
                <w:szCs w:val="16"/>
              </w:rPr>
              <w:t xml:space="preserve"> составляла 5%. Выживаемость рачков-</w:t>
            </w:r>
            <w:proofErr w:type="spellStart"/>
            <w:r>
              <w:rPr>
                <w:sz w:val="16"/>
                <w:szCs w:val="16"/>
              </w:rPr>
              <w:t>цериодафний</w:t>
            </w:r>
            <w:proofErr w:type="spellEnd"/>
            <w:r>
              <w:rPr>
                <w:sz w:val="16"/>
                <w:szCs w:val="16"/>
              </w:rPr>
              <w:t xml:space="preserve"> в контроле составляла 93%.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Ключевые слова: </w:t>
            </w:r>
            <w:r>
              <w:rPr>
                <w:i/>
                <w:iCs/>
                <w:sz w:val="16"/>
                <w:szCs w:val="16"/>
              </w:rPr>
              <w:t xml:space="preserve">общая токсичность, </w:t>
            </w:r>
            <w:proofErr w:type="spellStart"/>
            <w:r>
              <w:rPr>
                <w:i/>
                <w:iCs/>
                <w:sz w:val="16"/>
                <w:szCs w:val="16"/>
              </w:rPr>
              <w:t>фармсубстанции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лекарственные растения, рачки, </w:t>
            </w:r>
            <w:proofErr w:type="gramStart"/>
            <w:r>
              <w:rPr>
                <w:i/>
                <w:iCs/>
                <w:sz w:val="16"/>
                <w:szCs w:val="16"/>
              </w:rPr>
              <w:t>экс-тракты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. </w:t>
            </w:r>
          </w:p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Текст статьи </w:t>
            </w:r>
          </w:p>
          <w:p w:rsidR="00224000" w:rsidRDefault="00224000" w:rsidP="0022400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Список литературы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ЗАЯВКА НА УЧАСТИЕ В КОНФЕРЕНЦИИ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Фамилия, имя, отчество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Место учебы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Ученая степень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 участия в конференции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358" w:type="dxa"/>
          </w:tcPr>
          <w:p w:rsidR="00224000" w:rsidRDefault="00224000" w:rsidP="00224000">
            <w:pPr>
              <w:pStyle w:val="Default"/>
              <w:jc w:val="both"/>
            </w:pPr>
            <w:r>
              <w:t xml:space="preserve">очная </w:t>
            </w:r>
          </w:p>
          <w:p w:rsidR="00224000" w:rsidRDefault="00224000" w:rsidP="00224000">
            <w:pPr>
              <w:pStyle w:val="Default"/>
              <w:jc w:val="both"/>
            </w:pPr>
            <w:r>
              <w:t xml:space="preserve">дистанционная </w:t>
            </w:r>
          </w:p>
          <w:p w:rsidR="00224000" w:rsidRDefault="00224000" w:rsidP="00224000">
            <w:pPr>
              <w:pStyle w:val="Default"/>
              <w:jc w:val="both"/>
            </w:pPr>
            <w:r>
              <w:t xml:space="preserve">заочная </w:t>
            </w:r>
          </w:p>
        </w:tc>
        <w:tc>
          <w:tcPr>
            <w:tcW w:w="3358" w:type="dxa"/>
          </w:tcPr>
          <w:p w:rsidR="00224000" w:rsidRDefault="00224000" w:rsidP="00224000">
            <w:pPr>
              <w:pStyle w:val="Default"/>
              <w:jc w:val="both"/>
            </w:pPr>
            <w:r>
              <w:t xml:space="preserve">с докладом </w:t>
            </w:r>
          </w:p>
          <w:p w:rsidR="00224000" w:rsidRDefault="00224000" w:rsidP="00224000">
            <w:pPr>
              <w:pStyle w:val="Default"/>
              <w:jc w:val="both"/>
            </w:pPr>
            <w:r>
              <w:t xml:space="preserve">без доклада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Телефон: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</w:t>
            </w:r>
            <w:proofErr w:type="spellStart"/>
            <w:r>
              <w:rPr>
                <w:b/>
                <w:bCs/>
                <w:sz w:val="16"/>
                <w:szCs w:val="16"/>
              </w:rPr>
              <w:t>mail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Название статьи: </w:t>
            </w:r>
          </w:p>
        </w:tc>
      </w:tr>
      <w:tr w:rsidR="00224000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6716" w:type="dxa"/>
            <w:gridSpan w:val="2"/>
          </w:tcPr>
          <w:p w:rsidR="00224000" w:rsidRDefault="00224000" w:rsidP="00224000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Направление конференции: </w:t>
            </w:r>
            <w:bookmarkStart w:id="0" w:name="_GoBack"/>
            <w:bookmarkEnd w:id="0"/>
          </w:p>
        </w:tc>
      </w:tr>
    </w:tbl>
    <w:p w:rsidR="00224000" w:rsidRPr="00224000" w:rsidRDefault="00224000" w:rsidP="00224000">
      <w:pPr>
        <w:jc w:val="both"/>
        <w:rPr>
          <w:rFonts w:ascii="Times New Roman" w:hAnsi="Times New Roman" w:cs="Times New Roman"/>
          <w:sz w:val="10"/>
          <w:szCs w:val="10"/>
        </w:rPr>
      </w:pPr>
    </w:p>
    <w:sectPr w:rsidR="00224000" w:rsidRPr="00224000" w:rsidSect="00224000">
      <w:pgSz w:w="16838" w:h="11906" w:orient="landscape"/>
      <w:pgMar w:top="1134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00"/>
    <w:rsid w:val="0022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1A4"/>
  <w15:chartTrackingRefBased/>
  <w15:docId w15:val="{DD80CDA2-54E1-46D0-97F8-50D3DD2C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240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parovaei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A497-A4CE-428E-82CC-1E326CC4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A1323</dc:creator>
  <cp:keywords/>
  <dc:description/>
  <cp:lastModifiedBy>A1323</cp:lastModifiedBy>
  <cp:revision>1</cp:revision>
  <dcterms:created xsi:type="dcterms:W3CDTF">2024-02-26T05:01:00Z</dcterms:created>
  <dcterms:modified xsi:type="dcterms:W3CDTF">2024-02-26T05:11:00Z</dcterms:modified>
</cp:coreProperties>
</file>